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7661" w:rsidRPr="00B11908" w:rsidRDefault="00694F19" w:rsidP="00F57516">
      <w:pPr>
        <w:spacing w:after="210" w:line="276" w:lineRule="auto"/>
        <w:jc w:val="center"/>
        <w:rPr>
          <w:b/>
          <w:spacing w:val="12"/>
          <w:szCs w:val="28"/>
        </w:rPr>
      </w:pPr>
      <w:bookmarkStart w:id="0" w:name="_GoBack"/>
      <w:bookmarkEnd w:id="0"/>
      <w:r w:rsidRPr="00B11908">
        <w:rPr>
          <w:b/>
          <w:spacing w:val="12"/>
          <w:szCs w:val="28"/>
        </w:rPr>
        <w:t xml:space="preserve">POROZUMIENIE </w:t>
      </w:r>
    </w:p>
    <w:p w:rsidR="00F97661" w:rsidRPr="00B11908" w:rsidRDefault="00F97661" w:rsidP="00F57516">
      <w:pPr>
        <w:spacing w:after="210" w:line="276" w:lineRule="auto"/>
        <w:jc w:val="center"/>
        <w:rPr>
          <w:b/>
          <w:spacing w:val="12"/>
          <w:szCs w:val="28"/>
        </w:rPr>
      </w:pPr>
      <w:r w:rsidRPr="00B11908">
        <w:rPr>
          <w:b/>
          <w:spacing w:val="12"/>
          <w:szCs w:val="28"/>
        </w:rPr>
        <w:t xml:space="preserve">zawarte w dniu </w:t>
      </w:r>
      <w:r w:rsidRPr="00B11908">
        <w:rPr>
          <w:b/>
        </w:rPr>
        <w:t>__________________</w:t>
      </w:r>
      <w:r w:rsidRPr="00B11908">
        <w:rPr>
          <w:b/>
          <w:spacing w:val="12"/>
          <w:szCs w:val="28"/>
        </w:rPr>
        <w:t xml:space="preserve"> w Warszawie</w:t>
      </w:r>
    </w:p>
    <w:p w:rsidR="00F97661" w:rsidRPr="00B11908" w:rsidRDefault="00F97661" w:rsidP="00F57516">
      <w:pPr>
        <w:spacing w:line="276" w:lineRule="auto"/>
        <w:jc w:val="center"/>
        <w:rPr>
          <w:b/>
        </w:rPr>
      </w:pPr>
      <w:r w:rsidRPr="00B11908">
        <w:rPr>
          <w:b/>
        </w:rPr>
        <w:t xml:space="preserve">w sprawie technicznych aspektów uczestnictwa w systemie wczesnego ostrzegania </w:t>
      </w:r>
      <w:r w:rsidR="00D05BE8" w:rsidRPr="00B11908">
        <w:rPr>
          <w:b/>
        </w:rPr>
        <w:br/>
      </w:r>
      <w:r w:rsidRPr="00B11908">
        <w:rPr>
          <w:b/>
        </w:rPr>
        <w:t xml:space="preserve">o zagrożeniach występujących w sieci Internet oraz modelu konfiguracji tego </w:t>
      </w:r>
      <w:r w:rsidR="00534F45">
        <w:rPr>
          <w:b/>
        </w:rPr>
        <w:t>systemu</w:t>
      </w:r>
      <w:r w:rsidRPr="00B11908">
        <w:rPr>
          <w:b/>
        </w:rPr>
        <w:t xml:space="preserve"> </w:t>
      </w:r>
    </w:p>
    <w:p w:rsidR="00F97661" w:rsidRPr="00F54D44" w:rsidRDefault="00F97661" w:rsidP="00F57516">
      <w:pPr>
        <w:spacing w:after="210" w:line="276" w:lineRule="auto"/>
        <w:jc w:val="center"/>
      </w:pPr>
    </w:p>
    <w:p w:rsidR="00F97661" w:rsidRPr="00F54D44" w:rsidRDefault="00F97661" w:rsidP="00F57516">
      <w:pPr>
        <w:spacing w:after="210" w:line="276" w:lineRule="auto"/>
        <w:jc w:val="center"/>
      </w:pPr>
      <w:r w:rsidRPr="00F54D44">
        <w:t>pomiędzy:</w:t>
      </w:r>
    </w:p>
    <w:p w:rsidR="00AC42AB" w:rsidRDefault="00B26446" w:rsidP="00F57516">
      <w:pPr>
        <w:spacing w:line="276" w:lineRule="auto"/>
        <w:jc w:val="both"/>
      </w:pPr>
      <w:r w:rsidRPr="00B26446">
        <w:t>Szef</w:t>
      </w:r>
      <w:r>
        <w:t>em</w:t>
      </w:r>
      <w:r w:rsidRPr="00B26446">
        <w:t xml:space="preserve"> Agencji Bezpieczeństwa Wewnętrznego</w:t>
      </w:r>
      <w:r w:rsidR="00724F1F">
        <w:t xml:space="preserve"> </w:t>
      </w:r>
      <w:r w:rsidRPr="00B26446">
        <w:t xml:space="preserve">z siedzibą w Warszawie </w:t>
      </w:r>
      <w:r w:rsidR="002E06BD">
        <w:t>(</w:t>
      </w:r>
      <w:r w:rsidRPr="00B26446">
        <w:t>adres</w:t>
      </w:r>
      <w:r w:rsidR="002E06BD">
        <w:t xml:space="preserve"> siedziby</w:t>
      </w:r>
      <w:r w:rsidRPr="00B26446">
        <w:t>: ul.</w:t>
      </w:r>
      <w:r w:rsidR="002E06BD">
        <w:t> </w:t>
      </w:r>
      <w:r w:rsidRPr="00B26446">
        <w:t>Rakowiecka 2A, 00-993 Warszawa</w:t>
      </w:r>
      <w:r w:rsidR="002E06BD">
        <w:t>)</w:t>
      </w:r>
      <w:r w:rsidRPr="00B26446">
        <w:t>, NIP: 5213199092, REGON: 015179728, zwany</w:t>
      </w:r>
      <w:r w:rsidR="00AC42AB">
        <w:t>m</w:t>
      </w:r>
      <w:r w:rsidRPr="00B26446">
        <w:t xml:space="preserve"> dalej „ABW”, reprezentowany</w:t>
      </w:r>
      <w:r w:rsidR="00AC42AB">
        <w:t>m</w:t>
      </w:r>
      <w:r w:rsidRPr="00B26446">
        <w:t xml:space="preserve"> przez: </w:t>
      </w:r>
    </w:p>
    <w:p w:rsidR="00B26446" w:rsidRDefault="00AC42AB" w:rsidP="00F57516">
      <w:pPr>
        <w:spacing w:line="276" w:lineRule="auto"/>
        <w:jc w:val="both"/>
      </w:pPr>
      <w:r>
        <w:br/>
      </w:r>
      <w:r w:rsidR="00B26446" w:rsidRPr="00F54D44">
        <w:t>………………………………………………</w:t>
      </w:r>
      <w:r w:rsidR="006B0E25">
        <w:t>…………</w:t>
      </w:r>
      <w:r w:rsidR="00B26446" w:rsidRPr="00F54D44">
        <w:t>……………………</w:t>
      </w:r>
      <w:r w:rsidR="00B26446">
        <w:t>…………………</w:t>
      </w:r>
      <w:r w:rsidR="00B26446" w:rsidRPr="00B26446">
        <w:t>,</w:t>
      </w:r>
    </w:p>
    <w:p w:rsidR="00F97661" w:rsidRPr="00F54D44" w:rsidRDefault="00F97661" w:rsidP="00F57516">
      <w:pPr>
        <w:spacing w:line="276" w:lineRule="auto"/>
        <w:jc w:val="center"/>
      </w:pPr>
      <w:r w:rsidRPr="00F54D44">
        <w:t>a</w:t>
      </w:r>
    </w:p>
    <w:p w:rsidR="00F97661" w:rsidRPr="00F54D44" w:rsidRDefault="00F97661" w:rsidP="00F57516">
      <w:pPr>
        <w:spacing w:line="276" w:lineRule="auto"/>
        <w:jc w:val="center"/>
      </w:pPr>
    </w:p>
    <w:p w:rsidR="00997D3C" w:rsidRPr="00F54D44" w:rsidRDefault="00922D2A" w:rsidP="00F57516">
      <w:pPr>
        <w:spacing w:line="276" w:lineRule="auto"/>
        <w:jc w:val="both"/>
      </w:pPr>
      <w:r w:rsidRPr="00F54D44">
        <w:t>……………………………………………………………………………………………………………………………………………………………………………………………</w:t>
      </w:r>
      <w:r w:rsidR="00997D3C">
        <w:t>………</w:t>
      </w:r>
    </w:p>
    <w:p w:rsidR="00922D2A" w:rsidRPr="00F54D44" w:rsidRDefault="00922D2A" w:rsidP="00F57516">
      <w:pPr>
        <w:spacing w:line="276" w:lineRule="auto"/>
        <w:jc w:val="both"/>
      </w:pPr>
      <w:r w:rsidRPr="00F54D44">
        <w:t>zwanym/-ą dalej „</w:t>
      </w:r>
      <w:r w:rsidR="00D05BE8">
        <w:t>U</w:t>
      </w:r>
      <w:r w:rsidRPr="00F54D44">
        <w:t>czestnikiem”, reprezentowanym/-ą przez:</w:t>
      </w:r>
    </w:p>
    <w:p w:rsidR="00922D2A" w:rsidRPr="00F54D44" w:rsidRDefault="00922D2A" w:rsidP="00F57516">
      <w:pPr>
        <w:spacing w:line="276" w:lineRule="auto"/>
        <w:jc w:val="both"/>
      </w:pPr>
      <w:r w:rsidRPr="00F54D44">
        <w:t>…………………………………………………………………………………………………………………………………………………………………………………………………..</w:t>
      </w:r>
    </w:p>
    <w:p w:rsidR="00922D2A" w:rsidRPr="00F54D44" w:rsidRDefault="00922D2A" w:rsidP="00F57516">
      <w:pPr>
        <w:spacing w:line="276" w:lineRule="auto"/>
      </w:pPr>
    </w:p>
    <w:p w:rsidR="00922D2A" w:rsidRPr="00F54D44" w:rsidRDefault="00D05BE8" w:rsidP="00F57516">
      <w:pPr>
        <w:spacing w:line="276" w:lineRule="auto"/>
        <w:jc w:val="both"/>
      </w:pPr>
      <w:r>
        <w:t>- zwan</w:t>
      </w:r>
      <w:r w:rsidR="00AB1035">
        <w:t>ych</w:t>
      </w:r>
      <w:r>
        <w:t xml:space="preserve"> dalej łącznie „S</w:t>
      </w:r>
      <w:r w:rsidR="0042299D">
        <w:t>tronami” lub każdy z osobna „Stroną”.</w:t>
      </w:r>
    </w:p>
    <w:p w:rsidR="00922D2A" w:rsidRPr="00F54D44" w:rsidRDefault="00922D2A" w:rsidP="00F57516">
      <w:pPr>
        <w:spacing w:line="276" w:lineRule="auto"/>
        <w:jc w:val="both"/>
      </w:pPr>
    </w:p>
    <w:p w:rsidR="009918FD" w:rsidRPr="00F54D44" w:rsidRDefault="00393C9A" w:rsidP="00AC42AB">
      <w:pPr>
        <w:spacing w:line="276" w:lineRule="auto"/>
        <w:ind w:firstLine="708"/>
        <w:jc w:val="both"/>
      </w:pPr>
      <w:r w:rsidRPr="0042299D">
        <w:rPr>
          <w:b/>
        </w:rPr>
        <w:t>§ 1.</w:t>
      </w:r>
      <w:r w:rsidRPr="00F54D44">
        <w:t xml:space="preserve"> Celem porozumienia jest uzgodnienie pomiędzy ABW a </w:t>
      </w:r>
      <w:r w:rsidR="00D05BE8">
        <w:t>U</w:t>
      </w:r>
      <w:r w:rsidRPr="00F54D44">
        <w:t xml:space="preserve">czestnikiem kwestii związanych z </w:t>
      </w:r>
      <w:r w:rsidR="00C76342">
        <w:t>technicznymi aspektami uczestnictwa</w:t>
      </w:r>
      <w:r w:rsidR="00C76342" w:rsidRPr="00F54D44">
        <w:t xml:space="preserve"> </w:t>
      </w:r>
      <w:r w:rsidR="00D05BE8">
        <w:t>U</w:t>
      </w:r>
      <w:r w:rsidRPr="00F54D44">
        <w:t xml:space="preserve">czestnika </w:t>
      </w:r>
      <w:r w:rsidR="00C76342">
        <w:t>w</w:t>
      </w:r>
      <w:r w:rsidR="00C76342" w:rsidRPr="00F54D44">
        <w:t xml:space="preserve"> system</w:t>
      </w:r>
      <w:r w:rsidR="00C76342">
        <w:t>ie</w:t>
      </w:r>
      <w:r w:rsidR="00C76342" w:rsidRPr="00F54D44">
        <w:t xml:space="preserve"> </w:t>
      </w:r>
      <w:r w:rsidRPr="00F54D44">
        <w:t>wczesnego ostrzegania o zagrożeniach występujących w sieci Internet, o którym mowa</w:t>
      </w:r>
      <w:r w:rsidR="0042299D">
        <w:t xml:space="preserve"> </w:t>
      </w:r>
      <w:r w:rsidRPr="00F54D44">
        <w:t xml:space="preserve">w </w:t>
      </w:r>
      <w:r w:rsidR="00C76342">
        <w:t xml:space="preserve">art. 32aa ust. 1 ustawy z dnia </w:t>
      </w:r>
      <w:r w:rsidR="00C76342" w:rsidRPr="005945A4">
        <w:t>24 maja 2002 r. o Agencji Bezpieczeństwa Wewnętrznego oraz Agencji Wywiadu</w:t>
      </w:r>
      <w:r w:rsidRPr="00F54D44">
        <w:t xml:space="preserve">, </w:t>
      </w:r>
      <w:r w:rsidR="0042299D" w:rsidRPr="00F54D44">
        <w:t>zwanego dalej „systemem ostrzegania”</w:t>
      </w:r>
      <w:r w:rsidRPr="00F54D44">
        <w:t>.</w:t>
      </w:r>
    </w:p>
    <w:p w:rsidR="00393C9A" w:rsidRPr="00F54D44" w:rsidRDefault="00393C9A" w:rsidP="00F57516">
      <w:pPr>
        <w:spacing w:line="276" w:lineRule="auto"/>
        <w:jc w:val="both"/>
      </w:pPr>
    </w:p>
    <w:p w:rsidR="009918FD" w:rsidRPr="00F54D44" w:rsidRDefault="006C1C98" w:rsidP="00125C6C">
      <w:pPr>
        <w:spacing w:line="276" w:lineRule="auto"/>
        <w:ind w:firstLine="708"/>
        <w:jc w:val="both"/>
      </w:pPr>
      <w:r w:rsidRPr="0042299D">
        <w:rPr>
          <w:b/>
        </w:rPr>
        <w:t xml:space="preserve">§ </w:t>
      </w:r>
      <w:r w:rsidR="00393C9A" w:rsidRPr="0042299D">
        <w:rPr>
          <w:b/>
        </w:rPr>
        <w:t>2</w:t>
      </w:r>
      <w:r w:rsidR="009918FD" w:rsidRPr="0042299D">
        <w:rPr>
          <w:b/>
        </w:rPr>
        <w:t>.</w:t>
      </w:r>
      <w:r w:rsidR="009918FD" w:rsidRPr="00F54D44">
        <w:t xml:space="preserve"> Uczestnik </w:t>
      </w:r>
      <w:r w:rsidR="00997D3C">
        <w:t>zostaje</w:t>
      </w:r>
      <w:r w:rsidR="00997D3C" w:rsidRPr="00F54D44">
        <w:t xml:space="preserve"> </w:t>
      </w:r>
      <w:r w:rsidR="009918FD" w:rsidRPr="00F54D44">
        <w:t>włączony do systemu ostrzegania na podstawie</w:t>
      </w:r>
      <w:r w:rsidR="00997D3C">
        <w:t xml:space="preserve">: </w:t>
      </w:r>
      <w:r w:rsidR="00C76342" w:rsidRPr="00596764">
        <w:t>planu, o którym mowa w art. 32aa ust. 2 zdanie pierwsze</w:t>
      </w:r>
      <w:r w:rsidR="002E06BD" w:rsidRPr="00596764">
        <w:t>*</w:t>
      </w:r>
      <w:r w:rsidR="00997D3C">
        <w:t xml:space="preserve"> / </w:t>
      </w:r>
      <w:r w:rsidR="00C76342" w:rsidRPr="00596764">
        <w:t xml:space="preserve">wniosku, o którym mowa </w:t>
      </w:r>
      <w:r w:rsidR="00C76342" w:rsidRPr="00030023">
        <w:t>w art. 32aa ust. 2 zdanie drugie*</w:t>
      </w:r>
      <w:r w:rsidR="00C76342">
        <w:t xml:space="preserve"> ustawy </w:t>
      </w:r>
      <w:r w:rsidR="002E06BD" w:rsidRPr="002E06BD">
        <w:t>z dnia 24 maja 2002 r.</w:t>
      </w:r>
      <w:r w:rsidR="002E06BD">
        <w:t xml:space="preserve"> </w:t>
      </w:r>
      <w:r w:rsidR="00C76342" w:rsidRPr="005945A4">
        <w:t>o Agencji Bezpieczeństwa Wewnętrznego oraz Agencji Wywiadu</w:t>
      </w:r>
      <w:r w:rsidR="00C76342">
        <w:t>.</w:t>
      </w:r>
    </w:p>
    <w:p w:rsidR="009918FD" w:rsidRPr="00F54D44" w:rsidRDefault="009918FD" w:rsidP="00F57516">
      <w:pPr>
        <w:spacing w:line="276" w:lineRule="auto"/>
        <w:jc w:val="both"/>
      </w:pPr>
    </w:p>
    <w:p w:rsidR="00DB53E6" w:rsidRDefault="006C1C98" w:rsidP="00AC42AB">
      <w:pPr>
        <w:spacing w:line="276" w:lineRule="auto"/>
        <w:ind w:firstLine="708"/>
        <w:jc w:val="both"/>
      </w:pPr>
      <w:r w:rsidRPr="0042299D">
        <w:rPr>
          <w:b/>
        </w:rPr>
        <w:lastRenderedPageBreak/>
        <w:t xml:space="preserve">§ </w:t>
      </w:r>
      <w:r w:rsidR="00393C9A" w:rsidRPr="0042299D">
        <w:rPr>
          <w:b/>
        </w:rPr>
        <w:t>3</w:t>
      </w:r>
      <w:r w:rsidR="009918FD" w:rsidRPr="0042299D">
        <w:rPr>
          <w:b/>
        </w:rPr>
        <w:t>.</w:t>
      </w:r>
      <w:r w:rsidR="009918FD" w:rsidRPr="00F54D44">
        <w:t xml:space="preserve"> Uczestnik </w:t>
      </w:r>
      <w:r w:rsidR="00EF318A" w:rsidRPr="00F54D44">
        <w:t xml:space="preserve">oświadcza, iż na dzień podpisania porozumienia spełnia wszystkie </w:t>
      </w:r>
      <w:r w:rsidR="00C92C28">
        <w:t xml:space="preserve"> aspekty </w:t>
      </w:r>
      <w:r w:rsidR="00EF318A" w:rsidRPr="004C3E54">
        <w:rPr>
          <w:color w:val="000000" w:themeColor="text1"/>
        </w:rPr>
        <w:t>techniczne niezbędne do wdrożenia</w:t>
      </w:r>
      <w:r w:rsidR="00500E28" w:rsidRPr="004C3E54">
        <w:rPr>
          <w:color w:val="000000" w:themeColor="text1"/>
        </w:rPr>
        <w:t xml:space="preserve"> systemu ostrzegania</w:t>
      </w:r>
      <w:r w:rsidR="00EF318A" w:rsidRPr="004C3E54">
        <w:rPr>
          <w:color w:val="000000" w:themeColor="text1"/>
        </w:rPr>
        <w:t>, w szczególności</w:t>
      </w:r>
      <w:r w:rsidR="00500E28" w:rsidRPr="004C3E54">
        <w:rPr>
          <w:color w:val="000000" w:themeColor="text1"/>
        </w:rPr>
        <w:t xml:space="preserve"> jego</w:t>
      </w:r>
      <w:r w:rsidR="00EF318A" w:rsidRPr="004C3E54">
        <w:rPr>
          <w:color w:val="000000" w:themeColor="text1"/>
        </w:rPr>
        <w:t xml:space="preserve"> uruchomienia, o których</w:t>
      </w:r>
      <w:r w:rsidR="00AB1035" w:rsidRPr="004C3E54">
        <w:rPr>
          <w:color w:val="000000" w:themeColor="text1"/>
        </w:rPr>
        <w:t xml:space="preserve"> mowa w § </w:t>
      </w:r>
      <w:r w:rsidR="00997D3C">
        <w:rPr>
          <w:color w:val="000000" w:themeColor="text1"/>
        </w:rPr>
        <w:t>2</w:t>
      </w:r>
      <w:r w:rsidR="00997D3C" w:rsidRPr="004C3E54">
        <w:rPr>
          <w:color w:val="000000" w:themeColor="text1"/>
        </w:rPr>
        <w:t xml:space="preserve"> </w:t>
      </w:r>
      <w:r w:rsidR="00AB1035" w:rsidRPr="004C3E54">
        <w:rPr>
          <w:color w:val="000000" w:themeColor="text1"/>
        </w:rPr>
        <w:t>rozporządzenia</w:t>
      </w:r>
      <w:r w:rsidR="0042299D" w:rsidRPr="004C3E54">
        <w:rPr>
          <w:color w:val="000000" w:themeColor="text1"/>
        </w:rPr>
        <w:t xml:space="preserve"> Prezesa Rady Ministrów z dnia ………….. w sprawie warunków i trybu prowadzenia, koordynacji </w:t>
      </w:r>
      <w:r w:rsidR="00501F1D">
        <w:rPr>
          <w:color w:val="000000" w:themeColor="text1"/>
        </w:rPr>
        <w:br/>
      </w:r>
      <w:r w:rsidR="0042299D" w:rsidRPr="004C3E54">
        <w:rPr>
          <w:color w:val="000000" w:themeColor="text1"/>
        </w:rPr>
        <w:t>i wdrażania systemu wczesnego ostrzegania o zagrożeniach występujących</w:t>
      </w:r>
      <w:r w:rsidR="0042299D" w:rsidRPr="00D05BE8">
        <w:t xml:space="preserve"> w sieci Internet</w:t>
      </w:r>
      <w:r w:rsidR="00DB53E6">
        <w:t xml:space="preserve"> (Dz. U. poz. …………..)</w:t>
      </w:r>
      <w:r w:rsidR="0042299D" w:rsidRPr="00F54D44">
        <w:t>, zwanego dalej „</w:t>
      </w:r>
      <w:r w:rsidR="0042299D">
        <w:t>rozporządzeniem”</w:t>
      </w:r>
      <w:r w:rsidR="00AB1035">
        <w:t>, o których</w:t>
      </w:r>
      <w:r w:rsidR="00EF318A" w:rsidRPr="00F54D44">
        <w:t xml:space="preserve"> poinformował </w:t>
      </w:r>
      <w:r w:rsidR="00D05BE8">
        <w:t xml:space="preserve">ABW w formie </w:t>
      </w:r>
      <w:r w:rsidR="00EF318A" w:rsidRPr="00F54D44">
        <w:t>……………………</w:t>
      </w:r>
      <w:r w:rsidR="00DB53E6">
        <w:t>……………….………..</w:t>
      </w:r>
      <w:r w:rsidR="00EF318A" w:rsidRPr="00F54D44">
        <w:t>………</w:t>
      </w:r>
      <w:r w:rsidR="00501F1D">
        <w:t>………………………………..</w:t>
      </w:r>
    </w:p>
    <w:p w:rsidR="00D13E2D" w:rsidRDefault="00EF318A">
      <w:pPr>
        <w:spacing w:line="276" w:lineRule="auto"/>
        <w:jc w:val="both"/>
      </w:pPr>
      <w:r w:rsidRPr="00F54D44">
        <w:t>…………</w:t>
      </w:r>
      <w:r w:rsidR="00AB1035">
        <w:t>……………………….</w:t>
      </w:r>
      <w:r w:rsidRPr="00F54D44">
        <w:t>…</w:t>
      </w:r>
      <w:r w:rsidR="0042299D">
        <w:t>……………………</w:t>
      </w:r>
      <w:r w:rsidR="00DB53E6">
        <w:t>……………………………</w:t>
      </w:r>
      <w:r w:rsidR="0042299D">
        <w:t>…………</w:t>
      </w:r>
    </w:p>
    <w:p w:rsidR="00EF318A" w:rsidRPr="00F54D44" w:rsidRDefault="00AB1035" w:rsidP="00F57516">
      <w:pPr>
        <w:spacing w:line="276" w:lineRule="auto"/>
        <w:jc w:val="both"/>
      </w:pPr>
      <w:r>
        <w:t>w dniu ……………………………</w:t>
      </w:r>
      <w:r w:rsidR="00EF318A" w:rsidRPr="00F54D44">
        <w:t>………………………………………………………</w:t>
      </w:r>
      <w:r w:rsidR="0042299D">
        <w:t>…….</w:t>
      </w:r>
    </w:p>
    <w:p w:rsidR="00EF318A" w:rsidRPr="00F54D44" w:rsidRDefault="00EF318A" w:rsidP="00F57516">
      <w:pPr>
        <w:spacing w:line="276" w:lineRule="auto"/>
        <w:jc w:val="both"/>
      </w:pPr>
    </w:p>
    <w:p w:rsidR="00922D2A" w:rsidRPr="00ED30E6" w:rsidRDefault="006C1C98" w:rsidP="00ED30E6">
      <w:pPr>
        <w:spacing w:line="276" w:lineRule="auto"/>
        <w:ind w:firstLine="708"/>
        <w:jc w:val="both"/>
        <w:rPr>
          <w:rFonts w:eastAsia="Calibri"/>
          <w:lang w:eastAsia="en-US"/>
        </w:rPr>
      </w:pPr>
      <w:r w:rsidRPr="00F40BD1">
        <w:rPr>
          <w:b/>
        </w:rPr>
        <w:t xml:space="preserve">§ </w:t>
      </w:r>
      <w:r w:rsidR="00393C9A" w:rsidRPr="00F40BD1">
        <w:rPr>
          <w:b/>
        </w:rPr>
        <w:t>4</w:t>
      </w:r>
      <w:r w:rsidR="00EF318A" w:rsidRPr="00F40BD1">
        <w:rPr>
          <w:b/>
        </w:rPr>
        <w:t>.</w:t>
      </w:r>
      <w:r w:rsidR="0075704E" w:rsidRPr="00F40BD1">
        <w:t xml:space="preserve"> </w:t>
      </w:r>
      <w:r w:rsidR="00922D2A" w:rsidRPr="00F40BD1">
        <w:t>Strony ustaliły, iż</w:t>
      </w:r>
      <w:r w:rsidR="00922D2A" w:rsidRPr="00125C6C">
        <w:rPr>
          <w:rFonts w:eastAsia="Calibri"/>
          <w:lang w:eastAsia="en-US"/>
        </w:rPr>
        <w:t xml:space="preserve"> wdrożenie systemu</w:t>
      </w:r>
      <w:r w:rsidR="00D05BE8" w:rsidRPr="00125C6C">
        <w:rPr>
          <w:rFonts w:eastAsia="Calibri"/>
          <w:lang w:eastAsia="en-US"/>
        </w:rPr>
        <w:t xml:space="preserve"> ostrzegania</w:t>
      </w:r>
      <w:r w:rsidR="00AB1035" w:rsidRPr="00125C6C">
        <w:rPr>
          <w:rFonts w:eastAsia="Calibri"/>
          <w:lang w:eastAsia="en-US"/>
        </w:rPr>
        <w:t xml:space="preserve"> w infrastrukturze Uczestnika</w:t>
      </w:r>
      <w:r w:rsidR="00922D2A" w:rsidRPr="00125C6C">
        <w:rPr>
          <w:rFonts w:eastAsia="Calibri"/>
          <w:lang w:eastAsia="en-US"/>
        </w:rPr>
        <w:t xml:space="preserve"> rozpocznie się w dniu </w:t>
      </w:r>
      <w:r w:rsidR="00EF318A" w:rsidRPr="00125C6C">
        <w:rPr>
          <w:rFonts w:eastAsia="Calibri"/>
          <w:lang w:eastAsia="en-US"/>
        </w:rPr>
        <w:t>…………………</w:t>
      </w:r>
      <w:r w:rsidR="006B0E25" w:rsidRPr="00125C6C">
        <w:rPr>
          <w:rFonts w:eastAsia="Calibri"/>
          <w:lang w:eastAsia="en-US"/>
        </w:rPr>
        <w:t>………………………………………………..</w:t>
      </w:r>
      <w:r w:rsidR="00EF318A" w:rsidRPr="00125C6C">
        <w:rPr>
          <w:rFonts w:eastAsia="Calibri"/>
          <w:lang w:eastAsia="en-US"/>
        </w:rPr>
        <w:t>…….</w:t>
      </w:r>
      <w:r w:rsidR="00F40BD1" w:rsidRPr="00125C6C">
        <w:rPr>
          <w:rFonts w:eastAsia="Calibri"/>
          <w:lang w:eastAsia="en-US"/>
        </w:rPr>
        <w:t>,</w:t>
      </w:r>
    </w:p>
    <w:p w:rsidR="00EF318A" w:rsidRDefault="00EF318A" w:rsidP="00ED30E6">
      <w:pPr>
        <w:spacing w:line="276" w:lineRule="auto"/>
        <w:jc w:val="both"/>
      </w:pPr>
    </w:p>
    <w:p w:rsidR="00AE4729" w:rsidRPr="00F54D44" w:rsidRDefault="00AE4729" w:rsidP="00AE4729">
      <w:pPr>
        <w:spacing w:line="276" w:lineRule="auto"/>
        <w:ind w:firstLine="708"/>
        <w:jc w:val="both"/>
      </w:pPr>
      <w:r w:rsidRPr="0042299D">
        <w:rPr>
          <w:b/>
        </w:rPr>
        <w:t xml:space="preserve">§ </w:t>
      </w:r>
      <w:r>
        <w:rPr>
          <w:b/>
        </w:rPr>
        <w:t>5</w:t>
      </w:r>
      <w:r w:rsidRPr="0042299D">
        <w:rPr>
          <w:b/>
        </w:rPr>
        <w:t>.</w:t>
      </w:r>
      <w:r w:rsidRPr="00F54D44">
        <w:t xml:space="preserve"> 1. W </w:t>
      </w:r>
      <w:r w:rsidR="00DB53E6">
        <w:t xml:space="preserve">związku z </w:t>
      </w:r>
      <w:r w:rsidRPr="00F54D44">
        <w:t>wdrożeni</w:t>
      </w:r>
      <w:r w:rsidR="00DB53E6">
        <w:t>em</w:t>
      </w:r>
      <w:r w:rsidRPr="00F54D44">
        <w:t xml:space="preserve"> systemu ostrzegania </w:t>
      </w:r>
      <w:r>
        <w:t>ABW</w:t>
      </w:r>
      <w:r w:rsidR="00997D3C">
        <w:t>:</w:t>
      </w:r>
      <w:r w:rsidRPr="00F54D44">
        <w:t xml:space="preserve"> </w:t>
      </w:r>
      <w:r>
        <w:t>u</w:t>
      </w:r>
      <w:r w:rsidRPr="00F54D44">
        <w:t>życza</w:t>
      </w:r>
      <w:r>
        <w:t xml:space="preserve"> Uczestnikowi</w:t>
      </w:r>
      <w:r w:rsidRPr="00F54D44">
        <w:t xml:space="preserve"> platformę sprzętową</w:t>
      </w:r>
      <w:r w:rsidR="00997D3C">
        <w:t xml:space="preserve">* </w:t>
      </w:r>
      <w:r w:rsidRPr="00F54D44">
        <w:t xml:space="preserve">/ nie </w:t>
      </w:r>
      <w:r>
        <w:t>użycza</w:t>
      </w:r>
      <w:r w:rsidRPr="00F54D44">
        <w:t xml:space="preserve"> platformy sprzętowej, gdyż </w:t>
      </w:r>
      <w:r>
        <w:t>U</w:t>
      </w:r>
      <w:r w:rsidRPr="00F54D44">
        <w:t>czestnik posiada odpowiednią platformę sprzętową</w:t>
      </w:r>
      <w:r>
        <w:t>*.</w:t>
      </w:r>
      <w:r w:rsidRPr="00D05BE8">
        <w:rPr>
          <w:rStyle w:val="Odwoanieprzypisudolnego"/>
          <w:color w:val="FFFFFF" w:themeColor="background1"/>
        </w:rPr>
        <w:footnoteReference w:id="1"/>
      </w:r>
      <w:r w:rsidRPr="00D05BE8">
        <w:rPr>
          <w:color w:val="FFFFFF" w:themeColor="background1"/>
        </w:rPr>
        <w:t>.</w:t>
      </w:r>
    </w:p>
    <w:p w:rsidR="00E7337F" w:rsidRDefault="00AE4729" w:rsidP="00AE4729">
      <w:pPr>
        <w:spacing w:line="276" w:lineRule="auto"/>
        <w:ind w:firstLine="708"/>
        <w:jc w:val="both"/>
      </w:pPr>
      <w:r w:rsidRPr="00F54D44">
        <w:t xml:space="preserve">2. W przypadku </w:t>
      </w:r>
      <w:r>
        <w:t>u</w:t>
      </w:r>
      <w:r w:rsidRPr="00F54D44">
        <w:t xml:space="preserve">życzenia </w:t>
      </w:r>
      <w:r w:rsidR="00DB53E6">
        <w:t xml:space="preserve">Uczestnikowi </w:t>
      </w:r>
      <w:r w:rsidRPr="00F54D44">
        <w:t xml:space="preserve">przez </w:t>
      </w:r>
      <w:r>
        <w:t>ABW</w:t>
      </w:r>
      <w:r w:rsidRPr="00F54D44">
        <w:t xml:space="preserve"> platformy sprzętowej, o której mowa w ust. 1</w:t>
      </w:r>
      <w:r w:rsidR="00E7337F">
        <w:t xml:space="preserve">: </w:t>
      </w:r>
    </w:p>
    <w:p w:rsidR="00E7337F" w:rsidRPr="00125C6C" w:rsidRDefault="00AE4729" w:rsidP="00125C6C">
      <w:pPr>
        <w:pStyle w:val="Akapitzlist"/>
        <w:numPr>
          <w:ilvl w:val="0"/>
          <w:numId w:val="20"/>
        </w:numPr>
        <w:jc w:val="both"/>
      </w:pPr>
      <w:r w:rsidRPr="00125C6C">
        <w:rPr>
          <w:rFonts w:ascii="Times New Roman" w:hAnsi="Times New Roman"/>
          <w:sz w:val="24"/>
          <w:szCs w:val="24"/>
        </w:rPr>
        <w:t xml:space="preserve">przekazanie </w:t>
      </w:r>
      <w:r w:rsidR="00E7337F" w:rsidRPr="00125C6C">
        <w:rPr>
          <w:rFonts w:ascii="Times New Roman" w:hAnsi="Times New Roman"/>
          <w:sz w:val="24"/>
          <w:szCs w:val="24"/>
        </w:rPr>
        <w:t xml:space="preserve">tej platformy </w:t>
      </w:r>
      <w:r w:rsidRPr="00125C6C">
        <w:rPr>
          <w:rFonts w:ascii="Times New Roman" w:hAnsi="Times New Roman"/>
          <w:sz w:val="24"/>
          <w:szCs w:val="24"/>
        </w:rPr>
        <w:t>odbędzie się na podstawie protokołu przekazania platformy sprzętowej</w:t>
      </w:r>
      <w:r w:rsidR="00E7337F" w:rsidRPr="00125C6C">
        <w:rPr>
          <w:rFonts w:ascii="Times New Roman" w:hAnsi="Times New Roman"/>
          <w:sz w:val="24"/>
          <w:szCs w:val="24"/>
        </w:rPr>
        <w:t>;</w:t>
      </w:r>
    </w:p>
    <w:p w:rsidR="00803DA8" w:rsidRPr="00125C6C" w:rsidRDefault="00E7337F" w:rsidP="00125C6C">
      <w:pPr>
        <w:pStyle w:val="Akapitzlist"/>
        <w:numPr>
          <w:ilvl w:val="0"/>
          <w:numId w:val="20"/>
        </w:numPr>
        <w:spacing w:after="0"/>
        <w:jc w:val="both"/>
      </w:pPr>
      <w:r w:rsidRPr="00125C6C">
        <w:rPr>
          <w:rFonts w:ascii="Times New Roman" w:hAnsi="Times New Roman"/>
          <w:sz w:val="24"/>
          <w:szCs w:val="24"/>
        </w:rPr>
        <w:t xml:space="preserve">instalacja tej platformy jest </w:t>
      </w:r>
      <w:r w:rsidR="00803DA8" w:rsidRPr="00125C6C">
        <w:rPr>
          <w:rFonts w:ascii="Times New Roman" w:hAnsi="Times New Roman"/>
          <w:sz w:val="24"/>
          <w:szCs w:val="24"/>
        </w:rPr>
        <w:t>przeprowadza</w:t>
      </w:r>
      <w:r w:rsidRPr="00125C6C">
        <w:rPr>
          <w:rFonts w:ascii="Times New Roman" w:hAnsi="Times New Roman"/>
          <w:sz w:val="24"/>
          <w:szCs w:val="24"/>
        </w:rPr>
        <w:t>na przez</w:t>
      </w:r>
      <w:r w:rsidR="00803DA8" w:rsidRPr="00125C6C">
        <w:rPr>
          <w:rFonts w:ascii="Times New Roman" w:hAnsi="Times New Roman"/>
          <w:sz w:val="24"/>
          <w:szCs w:val="24"/>
        </w:rPr>
        <w:t xml:space="preserve"> Uczestnik</w:t>
      </w:r>
      <w:r w:rsidRPr="00125C6C">
        <w:rPr>
          <w:rFonts w:ascii="Times New Roman" w:hAnsi="Times New Roman"/>
          <w:sz w:val="24"/>
          <w:szCs w:val="24"/>
        </w:rPr>
        <w:t>a</w:t>
      </w:r>
      <w:r w:rsidR="00803DA8" w:rsidRPr="00125C6C">
        <w:rPr>
          <w:rFonts w:ascii="Times New Roman" w:hAnsi="Times New Roman"/>
          <w:sz w:val="24"/>
          <w:szCs w:val="24"/>
        </w:rPr>
        <w:t xml:space="preserve"> na podstawie wytycznych przekazanych przez ABW.</w:t>
      </w:r>
    </w:p>
    <w:p w:rsidR="00650C59" w:rsidRDefault="00650C59" w:rsidP="00650C59">
      <w:pPr>
        <w:spacing w:line="276" w:lineRule="auto"/>
        <w:ind w:firstLine="708"/>
        <w:jc w:val="both"/>
        <w:rPr>
          <w:b/>
        </w:rPr>
      </w:pPr>
    </w:p>
    <w:p w:rsidR="00F40BD1" w:rsidRPr="00650C59" w:rsidRDefault="00650C59" w:rsidP="00F40BD1">
      <w:pPr>
        <w:spacing w:line="276" w:lineRule="auto"/>
        <w:ind w:firstLine="708"/>
        <w:jc w:val="both"/>
      </w:pPr>
      <w:r w:rsidRPr="0042299D">
        <w:rPr>
          <w:b/>
        </w:rPr>
        <w:t xml:space="preserve">§ </w:t>
      </w:r>
      <w:r>
        <w:rPr>
          <w:b/>
        </w:rPr>
        <w:t>6</w:t>
      </w:r>
      <w:r w:rsidRPr="0042299D">
        <w:rPr>
          <w:b/>
        </w:rPr>
        <w:t>.</w:t>
      </w:r>
      <w:r>
        <w:t xml:space="preserve"> Wdrożenie systemu</w:t>
      </w:r>
      <w:r w:rsidRPr="00D05BE8">
        <w:t xml:space="preserve"> </w:t>
      </w:r>
      <w:r>
        <w:t>ostrzegania</w:t>
      </w:r>
      <w:r w:rsidRPr="00650C59">
        <w:t xml:space="preserve"> </w:t>
      </w:r>
      <w:r>
        <w:t xml:space="preserve">w infrastrukturze Uczestnika ze strony ABW koordynuje jednostka organizacyjna ABW </w:t>
      </w:r>
      <w:r w:rsidR="00EA5C06">
        <w:t xml:space="preserve">właściwa do </w:t>
      </w:r>
      <w:r>
        <w:t>realiz</w:t>
      </w:r>
      <w:r w:rsidR="00EA5C06">
        <w:t>ac</w:t>
      </w:r>
      <w:r>
        <w:t>j</w:t>
      </w:r>
      <w:r w:rsidR="00EA5C06">
        <w:t>i</w:t>
      </w:r>
      <w:r>
        <w:t xml:space="preserve"> zada</w:t>
      </w:r>
      <w:r w:rsidR="00EA5C06">
        <w:t>ń</w:t>
      </w:r>
      <w:r>
        <w:t xml:space="preserve"> z zakresu cyberbezpieczeństwa. </w:t>
      </w:r>
    </w:p>
    <w:p w:rsidR="00650C59" w:rsidRDefault="00650C59" w:rsidP="00F57516">
      <w:pPr>
        <w:spacing w:line="276" w:lineRule="auto"/>
        <w:jc w:val="both"/>
      </w:pPr>
    </w:p>
    <w:p w:rsidR="00CC44CB" w:rsidRPr="00F54D44" w:rsidRDefault="006C1C98" w:rsidP="00AC42AB">
      <w:pPr>
        <w:spacing w:line="276" w:lineRule="auto"/>
        <w:ind w:firstLine="708"/>
        <w:jc w:val="both"/>
      </w:pPr>
      <w:r w:rsidRPr="0042299D">
        <w:rPr>
          <w:b/>
        </w:rPr>
        <w:t xml:space="preserve">§ </w:t>
      </w:r>
      <w:r w:rsidR="00650C59">
        <w:rPr>
          <w:b/>
        </w:rPr>
        <w:t>7</w:t>
      </w:r>
      <w:r w:rsidR="00CC44CB" w:rsidRPr="0042299D">
        <w:rPr>
          <w:b/>
        </w:rPr>
        <w:t>.</w:t>
      </w:r>
      <w:r w:rsidR="00CC44CB" w:rsidRPr="00F54D44">
        <w:t xml:space="preserve"> </w:t>
      </w:r>
      <w:r w:rsidR="00EF0D7F">
        <w:t xml:space="preserve">1. </w:t>
      </w:r>
      <w:r w:rsidR="00CC44CB" w:rsidRPr="00F54D44">
        <w:t>Koordynator</w:t>
      </w:r>
      <w:r w:rsidR="00F54D44">
        <w:t>ami</w:t>
      </w:r>
      <w:r w:rsidR="00CC44CB" w:rsidRPr="00F54D44">
        <w:t xml:space="preserve"> wdrożenia</w:t>
      </w:r>
      <w:r w:rsidR="00D05BE8">
        <w:t xml:space="preserve"> systemu</w:t>
      </w:r>
      <w:r w:rsidR="00D05BE8" w:rsidRPr="00D05BE8">
        <w:t xml:space="preserve"> </w:t>
      </w:r>
      <w:r w:rsidR="00D05BE8">
        <w:t xml:space="preserve">ostrzegania w infrastrukturze </w:t>
      </w:r>
      <w:r w:rsidR="00F20ADD">
        <w:t>U</w:t>
      </w:r>
      <w:r w:rsidR="00D05BE8">
        <w:t>czestnika</w:t>
      </w:r>
      <w:r w:rsidR="00CC44CB" w:rsidRPr="00F54D44">
        <w:t xml:space="preserve"> wyznaczonym</w:t>
      </w:r>
      <w:r w:rsidR="00F54D44">
        <w:t>i</w:t>
      </w:r>
      <w:r w:rsidR="00CC44CB" w:rsidRPr="00F54D44">
        <w:t xml:space="preserve"> przez Uczestnika są:</w:t>
      </w:r>
    </w:p>
    <w:p w:rsidR="00F20ADD" w:rsidRPr="00F54D44" w:rsidRDefault="00CC44CB" w:rsidP="00F20ADD">
      <w:pPr>
        <w:spacing w:line="276" w:lineRule="auto"/>
        <w:jc w:val="both"/>
      </w:pPr>
      <w:r w:rsidRPr="00F54D44">
        <w:t xml:space="preserve">1) </w:t>
      </w:r>
      <w:r w:rsidR="00F20ADD" w:rsidRPr="00F54D44">
        <w:t>…………………………………………….. numer telefonu ………………………</w:t>
      </w:r>
      <w:r w:rsidR="00F20ADD">
        <w:t>…..</w:t>
      </w:r>
      <w:r w:rsidR="00F20ADD" w:rsidRPr="00F54D44">
        <w:t>. adres e-mail …………………………………</w:t>
      </w:r>
      <w:r w:rsidR="00F20ADD">
        <w:t>…….……………………………………………;</w:t>
      </w:r>
    </w:p>
    <w:p w:rsidR="00F20ADD" w:rsidRDefault="00CC44CB" w:rsidP="00F20ADD">
      <w:pPr>
        <w:spacing w:line="276" w:lineRule="auto"/>
        <w:jc w:val="both"/>
      </w:pPr>
      <w:r w:rsidRPr="00F54D44">
        <w:t xml:space="preserve">2) </w:t>
      </w:r>
      <w:r w:rsidR="00F20ADD" w:rsidRPr="00F54D44">
        <w:t>…………………………………………….. numer telefonu ………………………</w:t>
      </w:r>
      <w:r w:rsidR="00F20ADD">
        <w:t>…..</w:t>
      </w:r>
      <w:r w:rsidR="00F20ADD" w:rsidRPr="00F54D44">
        <w:t>. adres e-mail …………………………………</w:t>
      </w:r>
      <w:r w:rsidR="00F20ADD">
        <w:t>…….…………………………………………….</w:t>
      </w:r>
    </w:p>
    <w:p w:rsidR="00EF0D7F" w:rsidRDefault="00EF0D7F" w:rsidP="00EF0D7F">
      <w:pPr>
        <w:spacing w:line="276" w:lineRule="auto"/>
        <w:ind w:firstLine="708"/>
        <w:jc w:val="both"/>
        <w:rPr>
          <w:color w:val="000000" w:themeColor="text1"/>
        </w:rPr>
      </w:pPr>
      <w:r w:rsidRPr="00DC7AE4">
        <w:rPr>
          <w:color w:val="000000" w:themeColor="text1"/>
        </w:rPr>
        <w:t>2. Zmiana osób lub danych kontaktowych</w:t>
      </w:r>
      <w:r>
        <w:rPr>
          <w:color w:val="000000" w:themeColor="text1"/>
        </w:rPr>
        <w:t xml:space="preserve">, o których mowa </w:t>
      </w:r>
      <w:r w:rsidRPr="00DC7AE4">
        <w:rPr>
          <w:color w:val="000000" w:themeColor="text1"/>
        </w:rPr>
        <w:t xml:space="preserve">w </w:t>
      </w:r>
      <w:r>
        <w:rPr>
          <w:color w:val="000000" w:themeColor="text1"/>
        </w:rPr>
        <w:t xml:space="preserve">ust. 1,  </w:t>
      </w:r>
      <w:r w:rsidR="00030023">
        <w:rPr>
          <w:color w:val="000000" w:themeColor="text1"/>
        </w:rPr>
        <w:t>wymaga</w:t>
      </w:r>
      <w:r>
        <w:rPr>
          <w:color w:val="000000" w:themeColor="text1"/>
        </w:rPr>
        <w:t xml:space="preserve"> powiadomienia</w:t>
      </w:r>
      <w:r w:rsidR="00AE4159">
        <w:rPr>
          <w:color w:val="000000" w:themeColor="text1"/>
        </w:rPr>
        <w:t>.</w:t>
      </w:r>
      <w:r>
        <w:rPr>
          <w:color w:val="000000" w:themeColor="text1"/>
        </w:rPr>
        <w:t xml:space="preserve"> </w:t>
      </w:r>
    </w:p>
    <w:p w:rsidR="00EF0D7F" w:rsidRPr="00DC7AE4" w:rsidRDefault="00EF0D7F" w:rsidP="00EF0D7F">
      <w:pPr>
        <w:spacing w:line="276" w:lineRule="auto"/>
        <w:ind w:firstLine="708"/>
        <w:jc w:val="both"/>
        <w:rPr>
          <w:color w:val="000000" w:themeColor="text1"/>
        </w:rPr>
      </w:pPr>
      <w:r w:rsidRPr="00DC7AE4">
        <w:rPr>
          <w:color w:val="000000" w:themeColor="text1"/>
        </w:rPr>
        <w:t xml:space="preserve">3. O zmianach, o których mowa w ust. 2, </w:t>
      </w:r>
      <w:r w:rsidR="00AE4159">
        <w:rPr>
          <w:color w:val="000000" w:themeColor="text1"/>
        </w:rPr>
        <w:t>Uczestnik</w:t>
      </w:r>
      <w:r w:rsidRPr="00DC7AE4">
        <w:rPr>
          <w:color w:val="000000" w:themeColor="text1"/>
        </w:rPr>
        <w:t xml:space="preserve"> niezwłocznie </w:t>
      </w:r>
      <w:r>
        <w:rPr>
          <w:color w:val="000000" w:themeColor="text1"/>
        </w:rPr>
        <w:t xml:space="preserve">pisemnie informuje </w:t>
      </w:r>
      <w:r w:rsidR="00AE4159">
        <w:rPr>
          <w:color w:val="000000" w:themeColor="text1"/>
        </w:rPr>
        <w:t>ABW</w:t>
      </w:r>
      <w:r>
        <w:rPr>
          <w:color w:val="000000" w:themeColor="text1"/>
        </w:rPr>
        <w:t>.</w:t>
      </w:r>
    </w:p>
    <w:p w:rsidR="00EF0D7F" w:rsidRPr="00F54D44" w:rsidRDefault="00EF0D7F" w:rsidP="00F20ADD">
      <w:pPr>
        <w:spacing w:line="276" w:lineRule="auto"/>
        <w:jc w:val="both"/>
      </w:pPr>
    </w:p>
    <w:p w:rsidR="0075704E" w:rsidRDefault="0075704E" w:rsidP="00F57516">
      <w:pPr>
        <w:spacing w:line="276" w:lineRule="auto"/>
        <w:jc w:val="both"/>
      </w:pPr>
    </w:p>
    <w:p w:rsidR="00803DA8" w:rsidRDefault="00F54D44" w:rsidP="00AC42AB">
      <w:pPr>
        <w:spacing w:line="276" w:lineRule="auto"/>
        <w:ind w:firstLine="708"/>
        <w:jc w:val="both"/>
      </w:pPr>
      <w:r w:rsidRPr="0042299D">
        <w:rPr>
          <w:b/>
        </w:rPr>
        <w:lastRenderedPageBreak/>
        <w:t xml:space="preserve">§ </w:t>
      </w:r>
      <w:r w:rsidR="00650C59">
        <w:rPr>
          <w:b/>
        </w:rPr>
        <w:t>8</w:t>
      </w:r>
      <w:r w:rsidRPr="0042299D">
        <w:rPr>
          <w:b/>
        </w:rPr>
        <w:t>.</w:t>
      </w:r>
      <w:r w:rsidR="00803DA8">
        <w:rPr>
          <w:b/>
        </w:rPr>
        <w:t xml:space="preserve"> </w:t>
      </w:r>
      <w:r w:rsidR="00803DA8" w:rsidRPr="00803DA8">
        <w:t>1.</w:t>
      </w:r>
      <w:r w:rsidRPr="00F54D44">
        <w:t xml:space="preserve"> Po przeprowadzeniu wdrożenia </w:t>
      </w:r>
      <w:r w:rsidR="00925499">
        <w:t xml:space="preserve">systemu ostrzegania </w:t>
      </w:r>
      <w:r w:rsidR="007B3865">
        <w:t xml:space="preserve">ABW informuje </w:t>
      </w:r>
      <w:r w:rsidR="00925499">
        <w:t>U</w:t>
      </w:r>
      <w:r w:rsidR="007B3865">
        <w:t>czestnika</w:t>
      </w:r>
      <w:r w:rsidR="00AC42AB">
        <w:t xml:space="preserve"> </w:t>
      </w:r>
      <w:r w:rsidR="007B3865">
        <w:t>o zakończeniu wdrożeni</w:t>
      </w:r>
      <w:r w:rsidR="00EA5C06">
        <w:t>a</w:t>
      </w:r>
      <w:r w:rsidR="00925499">
        <w:t xml:space="preserve"> tego</w:t>
      </w:r>
      <w:r w:rsidR="007B3865">
        <w:t xml:space="preserve"> systemu oraz jego uruchomieniu i sprawdzeniu </w:t>
      </w:r>
      <w:r w:rsidRPr="00F54D44">
        <w:t>poprawnoś</w:t>
      </w:r>
      <w:r w:rsidR="007B3865">
        <w:t>ci</w:t>
      </w:r>
      <w:r w:rsidRPr="00F54D44">
        <w:t xml:space="preserve"> działania systemu</w:t>
      </w:r>
      <w:r w:rsidR="00EA5C06">
        <w:t xml:space="preserve"> ostrzegania</w:t>
      </w:r>
      <w:r w:rsidR="00803DA8">
        <w:t>.</w:t>
      </w:r>
    </w:p>
    <w:p w:rsidR="00AC42AB" w:rsidRDefault="00803DA8" w:rsidP="00AC42AB">
      <w:pPr>
        <w:spacing w:line="276" w:lineRule="auto"/>
        <w:ind w:firstLine="708"/>
        <w:jc w:val="both"/>
      </w:pPr>
      <w:r>
        <w:t xml:space="preserve">2. </w:t>
      </w:r>
      <w:r w:rsidR="00650C59">
        <w:t>Informacj</w:t>
      </w:r>
      <w:r w:rsidR="00596764">
        <w:t>ę</w:t>
      </w:r>
      <w:r w:rsidR="00650C59">
        <w:t>, o której mowa w ust. 1</w:t>
      </w:r>
      <w:r w:rsidR="00EA5C06">
        <w:t>,</w:t>
      </w:r>
      <w:r w:rsidR="00650C59">
        <w:t xml:space="preserve"> </w:t>
      </w:r>
      <w:r w:rsidR="00596764">
        <w:t>przekazuje się</w:t>
      </w:r>
      <w:r w:rsidR="00EA5C06">
        <w:t xml:space="preserve"> </w:t>
      </w:r>
      <w:r w:rsidR="001D2151">
        <w:t xml:space="preserve">osobom wymienionym w § 7 </w:t>
      </w:r>
      <w:r w:rsidR="00EA5C06">
        <w:t>przy użyciu środków komunikacji elektronicznej</w:t>
      </w:r>
      <w:r>
        <w:t>.</w:t>
      </w:r>
    </w:p>
    <w:p w:rsidR="00ED30E6" w:rsidRDefault="00ED30E6" w:rsidP="00AC42AB">
      <w:pPr>
        <w:spacing w:line="276" w:lineRule="auto"/>
        <w:ind w:firstLine="708"/>
        <w:jc w:val="both"/>
      </w:pPr>
      <w:r>
        <w:t xml:space="preserve">3. </w:t>
      </w:r>
      <w:r w:rsidRPr="00ED30E6">
        <w:t>ABW nie ponosi odpowiedzialności za następstwa dysfunkcji w działaniu platformy sprzętowej oraz innych systemów Uczestnika, leżących po stronie Uczestnika.</w:t>
      </w:r>
    </w:p>
    <w:p w:rsidR="001E7F1C" w:rsidRPr="004C3E54" w:rsidRDefault="001E7F1C" w:rsidP="00F57516">
      <w:pPr>
        <w:spacing w:line="276" w:lineRule="auto"/>
        <w:jc w:val="both"/>
        <w:rPr>
          <w:color w:val="000000" w:themeColor="text1"/>
        </w:rPr>
      </w:pPr>
    </w:p>
    <w:p w:rsidR="00650C59" w:rsidRDefault="00D346C1" w:rsidP="00AC42AB">
      <w:pPr>
        <w:spacing w:line="312" w:lineRule="auto"/>
        <w:ind w:firstLine="708"/>
        <w:jc w:val="both"/>
        <w:rPr>
          <w:color w:val="000000" w:themeColor="text1"/>
        </w:rPr>
      </w:pPr>
      <w:r w:rsidRPr="0042299D">
        <w:rPr>
          <w:b/>
        </w:rPr>
        <w:t xml:space="preserve">§ </w:t>
      </w:r>
      <w:r w:rsidR="009C4AF7">
        <w:rPr>
          <w:b/>
        </w:rPr>
        <w:t>9</w:t>
      </w:r>
      <w:r w:rsidR="00EE7F85" w:rsidRPr="0042299D">
        <w:rPr>
          <w:b/>
        </w:rPr>
        <w:t>.</w:t>
      </w:r>
      <w:r w:rsidR="00EE7F85">
        <w:t xml:space="preserve"> </w:t>
      </w:r>
      <w:r w:rsidR="00EE7F85" w:rsidRPr="0042626F">
        <w:t xml:space="preserve">Uczestnik zapewnia, </w:t>
      </w:r>
      <w:r w:rsidR="001D2151">
        <w:t>że</w:t>
      </w:r>
      <w:r w:rsidR="001D2151" w:rsidRPr="0042626F">
        <w:t xml:space="preserve"> </w:t>
      </w:r>
      <w:r w:rsidR="00EE7F85" w:rsidRPr="0042626F">
        <w:t>dostęp programowy</w:t>
      </w:r>
      <w:r w:rsidR="00DA1C6C">
        <w:t xml:space="preserve"> do zasobów</w:t>
      </w:r>
      <w:r w:rsidR="00EE7F85" w:rsidRPr="0042626F">
        <w:t xml:space="preserve"> </w:t>
      </w:r>
      <w:r w:rsidR="00DA1C6C">
        <w:t>na</w:t>
      </w:r>
      <w:r w:rsidR="00EE7F85" w:rsidRPr="0042626F">
        <w:t xml:space="preserve"> </w:t>
      </w:r>
      <w:r w:rsidR="009006E9">
        <w:t>platform</w:t>
      </w:r>
      <w:r w:rsidR="00DA1C6C">
        <w:t>ie</w:t>
      </w:r>
      <w:r w:rsidR="009006E9">
        <w:t xml:space="preserve"> sprzętowej</w:t>
      </w:r>
      <w:r w:rsidR="00F5341E">
        <w:t>,</w:t>
      </w:r>
      <w:r w:rsidR="00925499">
        <w:br/>
      </w:r>
      <w:r w:rsidR="00F5341E">
        <w:t>o któr</w:t>
      </w:r>
      <w:r w:rsidR="009006E9">
        <w:t>ej</w:t>
      </w:r>
      <w:r w:rsidR="00F5341E">
        <w:t xml:space="preserve"> mowa w § </w:t>
      </w:r>
      <w:r w:rsidR="009C4AF7">
        <w:t>5</w:t>
      </w:r>
      <w:r w:rsidR="00EA5C06">
        <w:t xml:space="preserve"> ust. 1</w:t>
      </w:r>
      <w:r w:rsidR="00F5341E">
        <w:t>,</w:t>
      </w:r>
      <w:r w:rsidR="00EE7F85" w:rsidRPr="0042626F">
        <w:t xml:space="preserve"> będzie posiadać wyłącznie ABW</w:t>
      </w:r>
      <w:r w:rsidR="00650C59">
        <w:t>.</w:t>
      </w:r>
      <w:r w:rsidR="00EE7F85" w:rsidRPr="0042626F">
        <w:t xml:space="preserve"> </w:t>
      </w:r>
    </w:p>
    <w:p w:rsidR="009C4AF7" w:rsidRDefault="009C4AF7" w:rsidP="00AC42AB">
      <w:pPr>
        <w:spacing w:line="312" w:lineRule="auto"/>
        <w:ind w:firstLine="708"/>
        <w:jc w:val="both"/>
        <w:rPr>
          <w:b/>
          <w:color w:val="000000" w:themeColor="text1"/>
        </w:rPr>
      </w:pPr>
    </w:p>
    <w:p w:rsidR="00F5341E" w:rsidRPr="004C3E54" w:rsidRDefault="00F5341E" w:rsidP="00AC42AB">
      <w:pPr>
        <w:spacing w:line="312" w:lineRule="auto"/>
        <w:ind w:firstLine="708"/>
        <w:jc w:val="both"/>
        <w:rPr>
          <w:color w:val="000000" w:themeColor="text1"/>
        </w:rPr>
      </w:pPr>
      <w:r w:rsidRPr="004C3E54">
        <w:rPr>
          <w:b/>
          <w:color w:val="000000" w:themeColor="text1"/>
        </w:rPr>
        <w:t>§ 1</w:t>
      </w:r>
      <w:r w:rsidR="009C4AF7">
        <w:rPr>
          <w:b/>
          <w:color w:val="000000" w:themeColor="text1"/>
        </w:rPr>
        <w:t>0</w:t>
      </w:r>
      <w:r w:rsidRPr="004C3E54">
        <w:rPr>
          <w:b/>
          <w:color w:val="000000" w:themeColor="text1"/>
        </w:rPr>
        <w:t>.</w:t>
      </w:r>
      <w:r w:rsidRPr="004C3E54">
        <w:rPr>
          <w:color w:val="000000" w:themeColor="text1"/>
        </w:rPr>
        <w:t xml:space="preserve"> 1. Uczestnik </w:t>
      </w:r>
      <w:r w:rsidR="00925499" w:rsidRPr="004C3E54">
        <w:rPr>
          <w:color w:val="000000" w:themeColor="text1"/>
        </w:rPr>
        <w:t xml:space="preserve">ma </w:t>
      </w:r>
      <w:r w:rsidRPr="004C3E54">
        <w:rPr>
          <w:color w:val="000000" w:themeColor="text1"/>
        </w:rPr>
        <w:t xml:space="preserve">prawo dostępu do </w:t>
      </w:r>
      <w:r w:rsidR="003845FF" w:rsidRPr="004C3E54">
        <w:rPr>
          <w:color w:val="000000" w:themeColor="text1"/>
        </w:rPr>
        <w:t>informacji</w:t>
      </w:r>
      <w:r w:rsidR="00DB53E6">
        <w:rPr>
          <w:color w:val="000000" w:themeColor="text1"/>
        </w:rPr>
        <w:t xml:space="preserve"> przetwarzanych w systemie ostrzegania dotyczących tego Uczestnika</w:t>
      </w:r>
      <w:r w:rsidR="00704E48">
        <w:rPr>
          <w:color w:val="000000" w:themeColor="text1"/>
        </w:rPr>
        <w:t xml:space="preserve">, w tym raportów </w:t>
      </w:r>
      <w:r w:rsidRPr="004C3E54">
        <w:rPr>
          <w:color w:val="000000" w:themeColor="text1"/>
        </w:rPr>
        <w:t xml:space="preserve">wygenerowanych przez system ostrzegania. </w:t>
      </w:r>
    </w:p>
    <w:p w:rsidR="0033498D" w:rsidRDefault="00F5341E" w:rsidP="00AC42AB">
      <w:pPr>
        <w:spacing w:line="312" w:lineRule="auto"/>
        <w:ind w:firstLine="708"/>
        <w:jc w:val="both"/>
        <w:rPr>
          <w:color w:val="000000" w:themeColor="text1"/>
        </w:rPr>
      </w:pPr>
      <w:r w:rsidRPr="004C3E54">
        <w:rPr>
          <w:color w:val="000000" w:themeColor="text1"/>
        </w:rPr>
        <w:t xml:space="preserve">2. Dostęp do </w:t>
      </w:r>
      <w:r w:rsidR="003845FF" w:rsidRPr="004C3E54">
        <w:rPr>
          <w:color w:val="000000" w:themeColor="text1"/>
        </w:rPr>
        <w:t>informacji</w:t>
      </w:r>
      <w:r w:rsidR="0033498D">
        <w:rPr>
          <w:color w:val="000000" w:themeColor="text1"/>
        </w:rPr>
        <w:t>, o której mowa w ust.</w:t>
      </w:r>
      <w:r w:rsidR="00DB53E6">
        <w:rPr>
          <w:color w:val="000000" w:themeColor="text1"/>
        </w:rPr>
        <w:t xml:space="preserve"> </w:t>
      </w:r>
      <w:r w:rsidR="0033498D">
        <w:rPr>
          <w:color w:val="000000" w:themeColor="text1"/>
        </w:rPr>
        <w:t>1,</w:t>
      </w:r>
      <w:r w:rsidRPr="004C3E54">
        <w:rPr>
          <w:color w:val="000000" w:themeColor="text1"/>
        </w:rPr>
        <w:t xml:space="preserve"> </w:t>
      </w:r>
      <w:r w:rsidR="00704E48" w:rsidRPr="004C3E54">
        <w:rPr>
          <w:color w:val="000000" w:themeColor="text1"/>
        </w:rPr>
        <w:t xml:space="preserve">jest </w:t>
      </w:r>
      <w:r w:rsidRPr="004C3E54">
        <w:rPr>
          <w:color w:val="000000" w:themeColor="text1"/>
        </w:rPr>
        <w:t xml:space="preserve">wykonywany za pośrednictwem dostępu sieciowego poprzez graficzny interfejs użytkownika </w:t>
      </w:r>
      <w:r w:rsidR="00F20ADD" w:rsidRPr="004C3E54">
        <w:rPr>
          <w:color w:val="000000" w:themeColor="text1"/>
        </w:rPr>
        <w:t>(</w:t>
      </w:r>
      <w:r w:rsidRPr="004C3E54">
        <w:rPr>
          <w:color w:val="000000" w:themeColor="text1"/>
        </w:rPr>
        <w:t xml:space="preserve">GUI) i wymaga posiadania konta dostępowego, o którym mowa w § </w:t>
      </w:r>
      <w:r w:rsidR="001D2151">
        <w:rPr>
          <w:color w:val="000000" w:themeColor="text1"/>
        </w:rPr>
        <w:t xml:space="preserve">7 </w:t>
      </w:r>
      <w:r w:rsidR="009C4AF7">
        <w:rPr>
          <w:color w:val="000000" w:themeColor="text1"/>
        </w:rPr>
        <w:t xml:space="preserve">ust. </w:t>
      </w:r>
      <w:r w:rsidR="001D2151">
        <w:rPr>
          <w:color w:val="000000" w:themeColor="text1"/>
        </w:rPr>
        <w:t xml:space="preserve">3 </w:t>
      </w:r>
      <w:r w:rsidR="009C4AF7">
        <w:rPr>
          <w:color w:val="000000" w:themeColor="text1"/>
        </w:rPr>
        <w:t>rozporządzenia</w:t>
      </w:r>
      <w:r w:rsidR="00AD1555" w:rsidRPr="004C3E54">
        <w:rPr>
          <w:color w:val="000000" w:themeColor="text1"/>
        </w:rPr>
        <w:t>.</w:t>
      </w:r>
      <w:r w:rsidR="0033498D" w:rsidRPr="0033498D">
        <w:rPr>
          <w:color w:val="000000" w:themeColor="text1"/>
        </w:rPr>
        <w:t xml:space="preserve"> </w:t>
      </w:r>
    </w:p>
    <w:p w:rsidR="00F5341E" w:rsidRPr="004C3E54" w:rsidRDefault="0033498D" w:rsidP="00AC42AB">
      <w:pPr>
        <w:spacing w:line="312" w:lineRule="auto"/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3. </w:t>
      </w:r>
      <w:r w:rsidRPr="004C3E54">
        <w:rPr>
          <w:color w:val="000000" w:themeColor="text1"/>
        </w:rPr>
        <w:t>Raporty</w:t>
      </w:r>
      <w:r>
        <w:rPr>
          <w:color w:val="000000" w:themeColor="text1"/>
        </w:rPr>
        <w:t>, o których mowa w ust. 1,</w:t>
      </w:r>
      <w:r w:rsidRPr="004C3E54">
        <w:rPr>
          <w:color w:val="000000" w:themeColor="text1"/>
        </w:rPr>
        <w:t xml:space="preserve"> informują o wykrytych </w:t>
      </w:r>
      <w:r w:rsidR="00DE73CA">
        <w:rPr>
          <w:color w:val="000000" w:themeColor="text1"/>
        </w:rPr>
        <w:t xml:space="preserve"> nieprawidłowościach </w:t>
      </w:r>
      <w:r w:rsidR="00501F1D">
        <w:rPr>
          <w:color w:val="000000" w:themeColor="text1"/>
        </w:rPr>
        <w:br/>
      </w:r>
      <w:r w:rsidRPr="004C3E54">
        <w:rPr>
          <w:color w:val="000000" w:themeColor="text1"/>
        </w:rPr>
        <w:t>w ruchu sieciowym, agregując dostępne dane na potrzeby analizy zdarzeń.</w:t>
      </w:r>
    </w:p>
    <w:p w:rsidR="0033498D" w:rsidRDefault="00650C59" w:rsidP="00AC42AB">
      <w:pPr>
        <w:spacing w:line="312" w:lineRule="auto"/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4</w:t>
      </w:r>
      <w:r w:rsidR="00F5341E" w:rsidRPr="004C3E54">
        <w:rPr>
          <w:color w:val="000000" w:themeColor="text1"/>
        </w:rPr>
        <w:t>.</w:t>
      </w:r>
      <w:r w:rsidR="00D346C1" w:rsidRPr="004C3E54">
        <w:rPr>
          <w:color w:val="000000" w:themeColor="text1"/>
        </w:rPr>
        <w:t xml:space="preserve"> </w:t>
      </w:r>
      <w:r w:rsidR="0084522A" w:rsidRPr="004C3E54">
        <w:rPr>
          <w:color w:val="000000" w:themeColor="text1"/>
        </w:rPr>
        <w:t xml:space="preserve">ABW przetwarza </w:t>
      </w:r>
      <w:r w:rsidR="003845FF" w:rsidRPr="004C3E54">
        <w:rPr>
          <w:color w:val="000000" w:themeColor="text1"/>
        </w:rPr>
        <w:t>informacje</w:t>
      </w:r>
      <w:r w:rsidR="00F5341E" w:rsidRPr="004C3E54">
        <w:rPr>
          <w:color w:val="000000" w:themeColor="text1"/>
        </w:rPr>
        <w:t xml:space="preserve"> dotyczące zidentyfikowanych anomalii w ruchu sieciowym występujących w </w:t>
      </w:r>
      <w:r w:rsidR="0084522A" w:rsidRPr="004C3E54">
        <w:rPr>
          <w:color w:val="000000" w:themeColor="text1"/>
        </w:rPr>
        <w:t xml:space="preserve">infrastrukturze </w:t>
      </w:r>
      <w:r w:rsidR="00F20ADD" w:rsidRPr="004C3E54">
        <w:rPr>
          <w:color w:val="000000" w:themeColor="text1"/>
        </w:rPr>
        <w:t>U</w:t>
      </w:r>
      <w:r w:rsidR="0084522A" w:rsidRPr="004C3E54">
        <w:rPr>
          <w:color w:val="000000" w:themeColor="text1"/>
        </w:rPr>
        <w:t>czestnika</w:t>
      </w:r>
      <w:r w:rsidR="00F5341E" w:rsidRPr="004C3E54">
        <w:rPr>
          <w:color w:val="000000" w:themeColor="text1"/>
        </w:rPr>
        <w:t xml:space="preserve"> po poddaniu ich procesowi</w:t>
      </w:r>
      <w:r w:rsidR="00500E28" w:rsidRPr="004C3E54">
        <w:rPr>
          <w:color w:val="000000" w:themeColor="text1"/>
        </w:rPr>
        <w:t xml:space="preserve"> anonimizacji</w:t>
      </w:r>
      <w:r w:rsidR="0033498D">
        <w:rPr>
          <w:color w:val="000000" w:themeColor="text1"/>
        </w:rPr>
        <w:t>.</w:t>
      </w:r>
    </w:p>
    <w:p w:rsidR="00F5341E" w:rsidRPr="004C3E54" w:rsidRDefault="00BA6B4D" w:rsidP="00AC42AB">
      <w:pPr>
        <w:spacing w:line="312" w:lineRule="auto"/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5. </w:t>
      </w:r>
      <w:r w:rsidR="0033498D">
        <w:rPr>
          <w:color w:val="000000" w:themeColor="text1"/>
        </w:rPr>
        <w:t>ABW</w:t>
      </w:r>
      <w:r w:rsidR="0084522A" w:rsidRPr="004C3E54">
        <w:rPr>
          <w:color w:val="000000" w:themeColor="text1"/>
        </w:rPr>
        <w:t xml:space="preserve"> może udostępniać</w:t>
      </w:r>
      <w:r w:rsidR="0033498D">
        <w:rPr>
          <w:color w:val="000000" w:themeColor="text1"/>
        </w:rPr>
        <w:t xml:space="preserve"> informacje, o których mowa w ust. 4,</w:t>
      </w:r>
      <w:r w:rsidR="0084522A" w:rsidRPr="004C3E54">
        <w:rPr>
          <w:color w:val="000000" w:themeColor="text1"/>
        </w:rPr>
        <w:t xml:space="preserve"> </w:t>
      </w:r>
      <w:r w:rsidR="0033498D">
        <w:rPr>
          <w:color w:val="000000" w:themeColor="text1"/>
        </w:rPr>
        <w:t xml:space="preserve">innym Uczestnikom systemu ostrzegania, </w:t>
      </w:r>
      <w:r w:rsidR="00F5341E" w:rsidRPr="004C3E54">
        <w:rPr>
          <w:color w:val="000000" w:themeColor="text1"/>
        </w:rPr>
        <w:t xml:space="preserve">w </w:t>
      </w:r>
      <w:r w:rsidR="00030023">
        <w:rPr>
          <w:color w:val="000000" w:themeColor="text1"/>
        </w:rPr>
        <w:t>formie</w:t>
      </w:r>
      <w:r w:rsidR="00030023" w:rsidRPr="004C3E54">
        <w:rPr>
          <w:color w:val="000000" w:themeColor="text1"/>
        </w:rPr>
        <w:t xml:space="preserve"> </w:t>
      </w:r>
      <w:r w:rsidR="003845FF" w:rsidRPr="004C3E54">
        <w:rPr>
          <w:color w:val="000000" w:themeColor="text1"/>
        </w:rPr>
        <w:t>informacji</w:t>
      </w:r>
      <w:r w:rsidR="00F5341E" w:rsidRPr="004C3E54">
        <w:rPr>
          <w:color w:val="000000" w:themeColor="text1"/>
        </w:rPr>
        <w:t xml:space="preserve"> statystycznych wytwarzanych przez </w:t>
      </w:r>
      <w:r w:rsidR="0084522A" w:rsidRPr="004C3E54">
        <w:rPr>
          <w:color w:val="000000" w:themeColor="text1"/>
        </w:rPr>
        <w:t>system ostrzegania</w:t>
      </w:r>
      <w:r w:rsidR="0033498D">
        <w:rPr>
          <w:color w:val="000000" w:themeColor="text1"/>
        </w:rPr>
        <w:t xml:space="preserve"> oraz </w:t>
      </w:r>
      <w:r w:rsidR="00F5341E" w:rsidRPr="004C3E54">
        <w:rPr>
          <w:color w:val="000000" w:themeColor="text1"/>
        </w:rPr>
        <w:t>wykorzystywa</w:t>
      </w:r>
      <w:r w:rsidR="0084522A" w:rsidRPr="004C3E54">
        <w:rPr>
          <w:color w:val="000000" w:themeColor="text1"/>
        </w:rPr>
        <w:t>ć</w:t>
      </w:r>
      <w:r w:rsidR="003845FF" w:rsidRPr="004C3E54">
        <w:rPr>
          <w:color w:val="000000" w:themeColor="text1"/>
        </w:rPr>
        <w:t xml:space="preserve"> </w:t>
      </w:r>
      <w:r w:rsidR="0033498D">
        <w:rPr>
          <w:color w:val="000000" w:themeColor="text1"/>
        </w:rPr>
        <w:t xml:space="preserve">te informacje </w:t>
      </w:r>
      <w:r w:rsidR="00F5341E" w:rsidRPr="004C3E54">
        <w:rPr>
          <w:color w:val="000000" w:themeColor="text1"/>
        </w:rPr>
        <w:t xml:space="preserve">na potrzeby tworzenia sygnatur anomalii ruchu sieciowego. </w:t>
      </w:r>
    </w:p>
    <w:p w:rsidR="00CA4A11" w:rsidRDefault="00CA4A11" w:rsidP="00F57516">
      <w:pPr>
        <w:spacing w:line="276" w:lineRule="auto"/>
        <w:jc w:val="both"/>
        <w:rPr>
          <w:color w:val="000000" w:themeColor="text1"/>
        </w:rPr>
      </w:pPr>
    </w:p>
    <w:p w:rsidR="003520F4" w:rsidRDefault="00650C59">
      <w:pPr>
        <w:spacing w:line="276" w:lineRule="auto"/>
        <w:ind w:firstLine="708"/>
        <w:jc w:val="both"/>
        <w:rPr>
          <w:color w:val="000000" w:themeColor="text1"/>
        </w:rPr>
      </w:pPr>
      <w:r w:rsidRPr="004C3E54">
        <w:rPr>
          <w:b/>
          <w:color w:val="000000" w:themeColor="text1"/>
        </w:rPr>
        <w:t>§ 1</w:t>
      </w:r>
      <w:r w:rsidR="00EA5C06">
        <w:rPr>
          <w:b/>
          <w:color w:val="000000" w:themeColor="text1"/>
        </w:rPr>
        <w:t>1</w:t>
      </w:r>
      <w:r w:rsidRPr="004C3E54">
        <w:rPr>
          <w:b/>
          <w:color w:val="000000" w:themeColor="text1"/>
        </w:rPr>
        <w:t>.</w:t>
      </w:r>
      <w:r w:rsidR="00B45657">
        <w:rPr>
          <w:b/>
          <w:color w:val="000000" w:themeColor="text1"/>
        </w:rPr>
        <w:t xml:space="preserve"> </w:t>
      </w:r>
      <w:r w:rsidR="00B45657" w:rsidRPr="00694F19">
        <w:rPr>
          <w:color w:val="000000" w:themeColor="text1"/>
        </w:rPr>
        <w:t>1.</w:t>
      </w:r>
      <w:r w:rsidRPr="004C3E54">
        <w:rPr>
          <w:color w:val="000000" w:themeColor="text1"/>
        </w:rPr>
        <w:t xml:space="preserve"> </w:t>
      </w:r>
      <w:r>
        <w:rPr>
          <w:color w:val="000000" w:themeColor="text1"/>
        </w:rPr>
        <w:t>Uczestnik zobowiązuje się do</w:t>
      </w:r>
      <w:r w:rsidR="003520F4">
        <w:rPr>
          <w:color w:val="000000" w:themeColor="text1"/>
        </w:rPr>
        <w:t>:</w:t>
      </w:r>
    </w:p>
    <w:p w:rsidR="0033498D" w:rsidRPr="00125C6C" w:rsidRDefault="009C4AF7" w:rsidP="00125C6C">
      <w:pPr>
        <w:pStyle w:val="Akapitzlist"/>
        <w:numPr>
          <w:ilvl w:val="0"/>
          <w:numId w:val="22"/>
        </w:numPr>
        <w:jc w:val="both"/>
        <w:rPr>
          <w:color w:val="000000" w:themeColor="text1"/>
        </w:rPr>
      </w:pPr>
      <w:r w:rsidRPr="00125C6C">
        <w:rPr>
          <w:rFonts w:ascii="Times New Roman" w:hAnsi="Times New Roman"/>
          <w:color w:val="000000" w:themeColor="text1"/>
          <w:sz w:val="24"/>
          <w:szCs w:val="24"/>
        </w:rPr>
        <w:t>zachowania w tajemnicy informacj</w:t>
      </w:r>
      <w:r w:rsidR="00501282">
        <w:rPr>
          <w:rFonts w:ascii="Times New Roman" w:hAnsi="Times New Roman"/>
          <w:color w:val="000000" w:themeColor="text1"/>
          <w:sz w:val="24"/>
          <w:szCs w:val="24"/>
        </w:rPr>
        <w:t>i</w:t>
      </w:r>
      <w:r w:rsidR="0033498D" w:rsidRPr="00125C6C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:rsidR="0033498D" w:rsidRPr="00125C6C" w:rsidRDefault="0033498D" w:rsidP="00125C6C">
      <w:pPr>
        <w:pStyle w:val="Akapitzlist"/>
        <w:numPr>
          <w:ilvl w:val="1"/>
          <w:numId w:val="24"/>
        </w:numPr>
        <w:jc w:val="both"/>
      </w:pPr>
      <w:r w:rsidRPr="00125C6C">
        <w:rPr>
          <w:rFonts w:ascii="Times New Roman" w:hAnsi="Times New Roman"/>
          <w:sz w:val="24"/>
          <w:szCs w:val="24"/>
        </w:rPr>
        <w:t>uzyskan</w:t>
      </w:r>
      <w:r w:rsidR="00501282">
        <w:rPr>
          <w:rFonts w:ascii="Times New Roman" w:hAnsi="Times New Roman"/>
          <w:sz w:val="24"/>
          <w:szCs w:val="24"/>
        </w:rPr>
        <w:t>ych</w:t>
      </w:r>
      <w:r w:rsidR="009C4AF7" w:rsidRPr="00125C6C">
        <w:rPr>
          <w:rFonts w:ascii="Times New Roman" w:hAnsi="Times New Roman"/>
          <w:sz w:val="24"/>
          <w:szCs w:val="24"/>
        </w:rPr>
        <w:t xml:space="preserve"> w wyniku uczestnictwa w systemie ostrzegania</w:t>
      </w:r>
      <w:r w:rsidR="00DB53E6" w:rsidRPr="00125C6C">
        <w:rPr>
          <w:rFonts w:ascii="Times New Roman" w:hAnsi="Times New Roman"/>
          <w:sz w:val="24"/>
          <w:szCs w:val="24"/>
        </w:rPr>
        <w:t>,</w:t>
      </w:r>
    </w:p>
    <w:p w:rsidR="003520F4" w:rsidRPr="00125C6C" w:rsidRDefault="009C4AF7" w:rsidP="00125C6C">
      <w:pPr>
        <w:pStyle w:val="Akapitzlist"/>
        <w:numPr>
          <w:ilvl w:val="1"/>
          <w:numId w:val="24"/>
        </w:numPr>
      </w:pPr>
      <w:r w:rsidRPr="00125C6C">
        <w:rPr>
          <w:rFonts w:ascii="Times New Roman" w:hAnsi="Times New Roman"/>
          <w:sz w:val="24"/>
          <w:szCs w:val="24"/>
        </w:rPr>
        <w:t>dotycząc</w:t>
      </w:r>
      <w:r w:rsidR="00501282">
        <w:rPr>
          <w:rFonts w:ascii="Times New Roman" w:hAnsi="Times New Roman"/>
          <w:sz w:val="24"/>
          <w:szCs w:val="24"/>
        </w:rPr>
        <w:t>ych</w:t>
      </w:r>
      <w:r w:rsidRPr="00125C6C">
        <w:rPr>
          <w:rFonts w:ascii="Times New Roman" w:hAnsi="Times New Roman"/>
          <w:sz w:val="24"/>
          <w:szCs w:val="24"/>
        </w:rPr>
        <w:t xml:space="preserve"> sposobu działania systemu ostrzegania oraz</w:t>
      </w:r>
      <w:r w:rsidR="0033498D" w:rsidRPr="00125C6C">
        <w:rPr>
          <w:rFonts w:ascii="Times New Roman" w:hAnsi="Times New Roman"/>
          <w:sz w:val="24"/>
          <w:szCs w:val="24"/>
        </w:rPr>
        <w:t xml:space="preserve"> jego</w:t>
      </w:r>
      <w:r w:rsidRPr="00125C6C">
        <w:rPr>
          <w:rFonts w:ascii="Times New Roman" w:hAnsi="Times New Roman"/>
          <w:sz w:val="24"/>
          <w:szCs w:val="24"/>
        </w:rPr>
        <w:t xml:space="preserve"> aspektów technicznych</w:t>
      </w:r>
      <w:r w:rsidR="003520F4" w:rsidRPr="00125C6C">
        <w:rPr>
          <w:rFonts w:ascii="Times New Roman" w:hAnsi="Times New Roman"/>
          <w:sz w:val="24"/>
          <w:szCs w:val="24"/>
        </w:rPr>
        <w:t>;</w:t>
      </w:r>
    </w:p>
    <w:p w:rsidR="009C4AF7" w:rsidRPr="00125C6C" w:rsidRDefault="003520F4" w:rsidP="00125C6C">
      <w:pPr>
        <w:pStyle w:val="Akapitzlist"/>
        <w:numPr>
          <w:ilvl w:val="0"/>
          <w:numId w:val="22"/>
        </w:numPr>
      </w:pPr>
      <w:r w:rsidRPr="00125C6C">
        <w:rPr>
          <w:rFonts w:ascii="Times New Roman" w:hAnsi="Times New Roman"/>
          <w:sz w:val="24"/>
          <w:szCs w:val="24"/>
        </w:rPr>
        <w:t xml:space="preserve">przestrzegania </w:t>
      </w:r>
      <w:r w:rsidR="00501282">
        <w:rPr>
          <w:rFonts w:ascii="Times New Roman" w:hAnsi="Times New Roman"/>
          <w:sz w:val="24"/>
          <w:szCs w:val="24"/>
        </w:rPr>
        <w:t xml:space="preserve">warunków uczestnictwa w systemie ostrzegania </w:t>
      </w:r>
      <w:r w:rsidRPr="00125C6C">
        <w:rPr>
          <w:rFonts w:ascii="Times New Roman" w:hAnsi="Times New Roman"/>
          <w:sz w:val="24"/>
          <w:szCs w:val="24"/>
        </w:rPr>
        <w:t xml:space="preserve">określonych w § </w:t>
      </w:r>
      <w:r w:rsidR="00501282">
        <w:rPr>
          <w:rFonts w:ascii="Times New Roman" w:hAnsi="Times New Roman"/>
          <w:sz w:val="24"/>
          <w:szCs w:val="24"/>
        </w:rPr>
        <w:t>5</w:t>
      </w:r>
      <w:r w:rsidR="00501282" w:rsidRPr="00125C6C">
        <w:rPr>
          <w:rFonts w:ascii="Times New Roman" w:hAnsi="Times New Roman"/>
          <w:sz w:val="24"/>
          <w:szCs w:val="24"/>
        </w:rPr>
        <w:t xml:space="preserve"> </w:t>
      </w:r>
      <w:r w:rsidRPr="00125C6C">
        <w:rPr>
          <w:rFonts w:ascii="Times New Roman" w:hAnsi="Times New Roman"/>
          <w:sz w:val="24"/>
          <w:szCs w:val="24"/>
        </w:rPr>
        <w:t>ust.</w:t>
      </w:r>
      <w:r w:rsidR="00501282">
        <w:rPr>
          <w:rFonts w:ascii="Times New Roman" w:hAnsi="Times New Roman"/>
          <w:sz w:val="24"/>
          <w:szCs w:val="24"/>
        </w:rPr>
        <w:t> </w:t>
      </w:r>
      <w:r w:rsidRPr="00125C6C">
        <w:rPr>
          <w:rFonts w:ascii="Times New Roman" w:hAnsi="Times New Roman"/>
          <w:sz w:val="24"/>
          <w:szCs w:val="24"/>
        </w:rPr>
        <w:t>1 rozporządzenia</w:t>
      </w:r>
      <w:r w:rsidR="00EF0D7F">
        <w:rPr>
          <w:rFonts w:ascii="Times New Roman" w:hAnsi="Times New Roman"/>
          <w:sz w:val="24"/>
          <w:szCs w:val="24"/>
        </w:rPr>
        <w:t xml:space="preserve"> oraz wykonywania działań przewidzianych dla Uczestnika w przepisach rozporządzenia</w:t>
      </w:r>
      <w:r w:rsidRPr="00125C6C">
        <w:rPr>
          <w:rFonts w:ascii="Times New Roman" w:hAnsi="Times New Roman"/>
          <w:sz w:val="24"/>
          <w:szCs w:val="24"/>
        </w:rPr>
        <w:t>.</w:t>
      </w:r>
    </w:p>
    <w:p w:rsidR="009C4AF7" w:rsidRDefault="00FA7906">
      <w:pPr>
        <w:spacing w:line="276" w:lineRule="auto"/>
        <w:ind w:firstLine="708"/>
        <w:jc w:val="both"/>
        <w:rPr>
          <w:b/>
          <w:color w:val="000000" w:themeColor="text1"/>
        </w:rPr>
      </w:pPr>
      <w:r>
        <w:t xml:space="preserve">2. Uczestnik, który </w:t>
      </w:r>
      <w:r w:rsidR="00EF0D7F">
        <w:t xml:space="preserve">na podstawie przepisów ustawy z dnia 5 lipca 2018 r. o </w:t>
      </w:r>
      <w:r w:rsidR="00EF0D7F" w:rsidRPr="002D290D">
        <w:t>krajowym systemie cyberbezpieczeństwa</w:t>
      </w:r>
      <w:r w:rsidR="00EF0D7F">
        <w:t xml:space="preserve">, </w:t>
      </w:r>
      <w:r>
        <w:t>jest obowiązany</w:t>
      </w:r>
      <w:r w:rsidRPr="002D290D">
        <w:t xml:space="preserve"> do zgłaszania incydentów do </w:t>
      </w:r>
      <w:r w:rsidRPr="002D290D">
        <w:rPr>
          <w:rFonts w:eastAsiaTheme="minorHAnsi"/>
          <w:lang w:eastAsia="en-US"/>
        </w:rPr>
        <w:t xml:space="preserve">Zespołu Reagowania na Incydenty Bezpieczeństwa Komputerowego działającego na poziomie krajowym, prowadzonego przez Ministra Obrony Narodowej albo Naukową i Akademicką </w:t>
      </w:r>
      <w:r w:rsidRPr="002D290D">
        <w:rPr>
          <w:rFonts w:eastAsiaTheme="minorHAnsi"/>
          <w:lang w:eastAsia="en-US"/>
        </w:rPr>
        <w:lastRenderedPageBreak/>
        <w:t>Sieć Komputerową - Państwowy Instytut Badawczy</w:t>
      </w:r>
      <w:r>
        <w:rPr>
          <w:rFonts w:eastAsiaTheme="minorHAnsi"/>
          <w:lang w:eastAsia="en-US"/>
        </w:rPr>
        <w:t>, może przekazywać w ramach przedmiotowych zgłoszeń informacje techniczne uzyskane z systemu ostrzegania.</w:t>
      </w:r>
    </w:p>
    <w:p w:rsidR="00694F19" w:rsidRDefault="00694F19" w:rsidP="00D3209B">
      <w:pPr>
        <w:spacing w:line="276" w:lineRule="auto"/>
        <w:ind w:firstLine="708"/>
        <w:jc w:val="both"/>
        <w:rPr>
          <w:b/>
          <w:color w:val="000000" w:themeColor="text1"/>
        </w:rPr>
      </w:pPr>
    </w:p>
    <w:p w:rsidR="00D3209B" w:rsidRPr="00DC7AE4" w:rsidRDefault="00D3209B" w:rsidP="00D3209B">
      <w:pPr>
        <w:spacing w:line="276" w:lineRule="auto"/>
        <w:ind w:firstLine="708"/>
        <w:jc w:val="both"/>
        <w:rPr>
          <w:color w:val="000000" w:themeColor="text1"/>
        </w:rPr>
      </w:pPr>
      <w:r w:rsidRPr="00DC7AE4">
        <w:rPr>
          <w:b/>
          <w:color w:val="000000" w:themeColor="text1"/>
        </w:rPr>
        <w:t xml:space="preserve">§ </w:t>
      </w:r>
      <w:r w:rsidR="009C4AF7">
        <w:rPr>
          <w:b/>
          <w:color w:val="000000" w:themeColor="text1"/>
        </w:rPr>
        <w:t>1</w:t>
      </w:r>
      <w:r w:rsidR="00EA5C06">
        <w:rPr>
          <w:b/>
          <w:color w:val="000000" w:themeColor="text1"/>
        </w:rPr>
        <w:t>2</w:t>
      </w:r>
      <w:r w:rsidRPr="00DC7AE4">
        <w:rPr>
          <w:b/>
          <w:color w:val="000000" w:themeColor="text1"/>
        </w:rPr>
        <w:t>.</w:t>
      </w:r>
      <w:r w:rsidRPr="00DC7AE4">
        <w:rPr>
          <w:color w:val="000000" w:themeColor="text1"/>
        </w:rPr>
        <w:t xml:space="preserve"> Porozumienie zostaje zawarte na czas nieokreślony.</w:t>
      </w:r>
    </w:p>
    <w:p w:rsidR="00D3209B" w:rsidRPr="00DC7AE4" w:rsidRDefault="00D3209B" w:rsidP="00D3209B">
      <w:pPr>
        <w:spacing w:line="276" w:lineRule="auto"/>
        <w:jc w:val="both"/>
        <w:rPr>
          <w:color w:val="000000" w:themeColor="text1"/>
        </w:rPr>
      </w:pPr>
    </w:p>
    <w:p w:rsidR="00AE4159" w:rsidRDefault="00D3209B" w:rsidP="00D3209B">
      <w:pPr>
        <w:spacing w:line="276" w:lineRule="auto"/>
        <w:ind w:firstLine="708"/>
        <w:jc w:val="both"/>
      </w:pPr>
      <w:r w:rsidRPr="00DC7AE4">
        <w:rPr>
          <w:b/>
          <w:color w:val="000000" w:themeColor="text1"/>
        </w:rPr>
        <w:t xml:space="preserve">§ </w:t>
      </w:r>
      <w:r w:rsidR="009C4AF7">
        <w:rPr>
          <w:b/>
          <w:color w:val="000000" w:themeColor="text1"/>
        </w:rPr>
        <w:t>1</w:t>
      </w:r>
      <w:r w:rsidR="0033498D">
        <w:rPr>
          <w:b/>
          <w:color w:val="000000" w:themeColor="text1"/>
        </w:rPr>
        <w:t>3</w:t>
      </w:r>
      <w:r w:rsidRPr="00DC7AE4">
        <w:rPr>
          <w:b/>
          <w:color w:val="000000" w:themeColor="text1"/>
        </w:rPr>
        <w:t>.</w:t>
      </w:r>
      <w:r w:rsidRPr="00DC7AE4">
        <w:rPr>
          <w:color w:val="000000" w:themeColor="text1"/>
        </w:rPr>
        <w:t xml:space="preserve"> 1. Zmiany porozumienia wymagają zachowania formy pisemnej</w:t>
      </w:r>
      <w:r w:rsidR="00AE4159">
        <w:rPr>
          <w:color w:val="000000" w:themeColor="text1"/>
        </w:rPr>
        <w:t>,</w:t>
      </w:r>
      <w:r w:rsidRPr="00DC7AE4">
        <w:rPr>
          <w:color w:val="000000" w:themeColor="text1"/>
        </w:rPr>
        <w:t xml:space="preserve"> pod rygorem nieważności.</w:t>
      </w:r>
      <w:r w:rsidR="00AE4159" w:rsidRPr="00AE4159">
        <w:t xml:space="preserve"> </w:t>
      </w:r>
    </w:p>
    <w:p w:rsidR="00D3209B" w:rsidRPr="00DC7AE4" w:rsidRDefault="00AE4159" w:rsidP="00D3209B">
      <w:pPr>
        <w:spacing w:line="276" w:lineRule="auto"/>
        <w:ind w:firstLine="708"/>
        <w:jc w:val="both"/>
        <w:rPr>
          <w:color w:val="000000" w:themeColor="text1"/>
        </w:rPr>
      </w:pPr>
      <w:r>
        <w:t xml:space="preserve">2. Zmiany, o </w:t>
      </w:r>
      <w:r w:rsidRPr="00AE4159">
        <w:rPr>
          <w:color w:val="000000" w:themeColor="text1"/>
        </w:rPr>
        <w:t>któr</w:t>
      </w:r>
      <w:r>
        <w:rPr>
          <w:color w:val="000000" w:themeColor="text1"/>
        </w:rPr>
        <w:t>ych</w:t>
      </w:r>
      <w:r w:rsidRPr="00AE4159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mowa w § 7 ust. 2, </w:t>
      </w:r>
      <w:r w:rsidRPr="00AE4159">
        <w:rPr>
          <w:color w:val="000000" w:themeColor="text1"/>
        </w:rPr>
        <w:t>nie stanowi</w:t>
      </w:r>
      <w:r>
        <w:rPr>
          <w:color w:val="000000" w:themeColor="text1"/>
        </w:rPr>
        <w:t>ą</w:t>
      </w:r>
      <w:r w:rsidRPr="00AE4159">
        <w:rPr>
          <w:color w:val="000000" w:themeColor="text1"/>
        </w:rPr>
        <w:t xml:space="preserve"> zmiany porozumienia.</w:t>
      </w:r>
    </w:p>
    <w:p w:rsidR="0084522A" w:rsidRPr="00DC7AE4" w:rsidRDefault="0084522A" w:rsidP="00F57516">
      <w:pPr>
        <w:spacing w:line="276" w:lineRule="auto"/>
        <w:jc w:val="both"/>
        <w:rPr>
          <w:color w:val="000000" w:themeColor="text1"/>
        </w:rPr>
      </w:pPr>
    </w:p>
    <w:p w:rsidR="00C02CA3" w:rsidRDefault="0084522A" w:rsidP="00AC42AB">
      <w:pPr>
        <w:spacing w:line="276" w:lineRule="auto"/>
        <w:ind w:firstLine="708"/>
        <w:jc w:val="both"/>
      </w:pPr>
      <w:r w:rsidRPr="00DC7AE4">
        <w:rPr>
          <w:b/>
          <w:color w:val="000000" w:themeColor="text1"/>
        </w:rPr>
        <w:t xml:space="preserve">§ </w:t>
      </w:r>
      <w:r w:rsidR="009C4AF7">
        <w:rPr>
          <w:b/>
          <w:color w:val="000000" w:themeColor="text1"/>
        </w:rPr>
        <w:t>1</w:t>
      </w:r>
      <w:r w:rsidR="0033498D">
        <w:rPr>
          <w:b/>
          <w:color w:val="000000" w:themeColor="text1"/>
        </w:rPr>
        <w:t>4</w:t>
      </w:r>
      <w:r w:rsidRPr="00DC7AE4">
        <w:rPr>
          <w:b/>
          <w:color w:val="000000" w:themeColor="text1"/>
        </w:rPr>
        <w:t>.</w:t>
      </w:r>
      <w:r w:rsidRPr="00DC7AE4">
        <w:rPr>
          <w:color w:val="000000" w:themeColor="text1"/>
        </w:rPr>
        <w:t xml:space="preserve"> </w:t>
      </w:r>
      <w:r w:rsidR="00C02CA3" w:rsidRPr="00DC7AE4">
        <w:rPr>
          <w:color w:val="000000" w:themeColor="text1"/>
        </w:rPr>
        <w:t>Porozumienie sporządzono w dwóch jednobrzmiących egzemplarzach</w:t>
      </w:r>
      <w:r w:rsidR="00C02CA3" w:rsidRPr="00F54D44">
        <w:t>, po jednym egzemplarzu dla każdej ze Stron.</w:t>
      </w:r>
    </w:p>
    <w:p w:rsidR="0085737D" w:rsidRPr="00F54D44" w:rsidRDefault="0085737D" w:rsidP="00AC42AB">
      <w:pPr>
        <w:spacing w:line="276" w:lineRule="auto"/>
        <w:ind w:firstLine="708"/>
        <w:jc w:val="both"/>
      </w:pPr>
    </w:p>
    <w:p w:rsidR="00C02CA3" w:rsidRPr="00F54D44" w:rsidRDefault="00C02CA3" w:rsidP="00AC42AB">
      <w:pPr>
        <w:spacing w:line="276" w:lineRule="auto"/>
        <w:ind w:firstLine="708"/>
        <w:jc w:val="both"/>
      </w:pPr>
      <w:r w:rsidRPr="0042299D">
        <w:rPr>
          <w:b/>
        </w:rPr>
        <w:t xml:space="preserve">§ </w:t>
      </w:r>
      <w:r w:rsidR="009C4AF7">
        <w:rPr>
          <w:b/>
        </w:rPr>
        <w:t>1</w:t>
      </w:r>
      <w:r w:rsidR="0033498D">
        <w:rPr>
          <w:b/>
        </w:rPr>
        <w:t>5</w:t>
      </w:r>
      <w:r w:rsidRPr="0042299D">
        <w:rPr>
          <w:b/>
        </w:rPr>
        <w:t>.</w:t>
      </w:r>
      <w:r w:rsidR="002E0A44" w:rsidRPr="00F54D44">
        <w:t xml:space="preserve"> </w:t>
      </w:r>
      <w:r w:rsidRPr="00F54D44">
        <w:t>Porozumienie wchodzi w życie z dniem podpisania przez Strony.</w:t>
      </w:r>
    </w:p>
    <w:p w:rsidR="00C02CA3" w:rsidRPr="00F54D44" w:rsidRDefault="00C02CA3" w:rsidP="00F57516">
      <w:pPr>
        <w:spacing w:line="276" w:lineRule="auto"/>
        <w:jc w:val="both"/>
      </w:pPr>
    </w:p>
    <w:p w:rsidR="00C02CA3" w:rsidRDefault="00C02CA3" w:rsidP="00F57516">
      <w:pPr>
        <w:spacing w:line="276" w:lineRule="auto"/>
        <w:jc w:val="both"/>
      </w:pPr>
    </w:p>
    <w:p w:rsidR="00AE4159" w:rsidRPr="00F54D44" w:rsidRDefault="00AE4159" w:rsidP="00F57516">
      <w:pPr>
        <w:spacing w:line="276" w:lineRule="auto"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8"/>
        <w:gridCol w:w="3395"/>
        <w:gridCol w:w="1559"/>
        <w:gridCol w:w="3506"/>
        <w:gridCol w:w="358"/>
      </w:tblGrid>
      <w:tr w:rsidR="00C02CA3" w:rsidRPr="00F54D44" w:rsidTr="00C02CA3">
        <w:tc>
          <w:tcPr>
            <w:tcW w:w="468" w:type="dxa"/>
          </w:tcPr>
          <w:p w:rsidR="00C02CA3" w:rsidRPr="00F54D44" w:rsidRDefault="00C02CA3" w:rsidP="00F57516">
            <w:pPr>
              <w:spacing w:after="210" w:line="276" w:lineRule="auto"/>
              <w:jc w:val="center"/>
            </w:pPr>
          </w:p>
        </w:tc>
        <w:tc>
          <w:tcPr>
            <w:tcW w:w="3395" w:type="dxa"/>
            <w:vAlign w:val="center"/>
          </w:tcPr>
          <w:p w:rsidR="00C02CA3" w:rsidRPr="00F54D44" w:rsidRDefault="007B3865" w:rsidP="00DA1C6C">
            <w:pPr>
              <w:spacing w:after="210" w:line="276" w:lineRule="auto"/>
              <w:jc w:val="center"/>
            </w:pPr>
            <w:r>
              <w:t>A</w:t>
            </w:r>
            <w:r w:rsidR="00DA1C6C">
              <w:t xml:space="preserve">gencja </w:t>
            </w:r>
            <w:r>
              <w:t>B</w:t>
            </w:r>
            <w:r w:rsidR="00DA1C6C">
              <w:t>ezpieczeństwa</w:t>
            </w:r>
            <w:r w:rsidR="00DA1C6C">
              <w:br/>
            </w:r>
            <w:r>
              <w:t>W</w:t>
            </w:r>
            <w:r w:rsidR="00DA1C6C">
              <w:t>ewnętrznego</w:t>
            </w:r>
          </w:p>
        </w:tc>
        <w:tc>
          <w:tcPr>
            <w:tcW w:w="1559" w:type="dxa"/>
            <w:vAlign w:val="center"/>
          </w:tcPr>
          <w:p w:rsidR="00C02CA3" w:rsidRPr="00F54D44" w:rsidRDefault="00C02CA3" w:rsidP="00F57516">
            <w:pPr>
              <w:spacing w:after="210" w:line="276" w:lineRule="auto"/>
              <w:jc w:val="center"/>
            </w:pPr>
          </w:p>
        </w:tc>
        <w:tc>
          <w:tcPr>
            <w:tcW w:w="3506" w:type="dxa"/>
            <w:vAlign w:val="center"/>
          </w:tcPr>
          <w:p w:rsidR="00C02CA3" w:rsidRPr="00F54D44" w:rsidRDefault="002E0A44" w:rsidP="00F57516">
            <w:pPr>
              <w:spacing w:after="210" w:line="276" w:lineRule="auto"/>
              <w:jc w:val="center"/>
            </w:pPr>
            <w:r w:rsidRPr="00F54D44">
              <w:t>Uczestnik</w:t>
            </w:r>
          </w:p>
        </w:tc>
        <w:tc>
          <w:tcPr>
            <w:tcW w:w="358" w:type="dxa"/>
          </w:tcPr>
          <w:p w:rsidR="00C02CA3" w:rsidRPr="00F54D44" w:rsidRDefault="00C02CA3" w:rsidP="00F57516">
            <w:pPr>
              <w:spacing w:after="210" w:line="276" w:lineRule="auto"/>
              <w:jc w:val="center"/>
            </w:pPr>
          </w:p>
        </w:tc>
      </w:tr>
      <w:tr w:rsidR="00C02CA3" w:rsidRPr="00F54D44" w:rsidTr="00C02CA3">
        <w:trPr>
          <w:trHeight w:val="1188"/>
        </w:trPr>
        <w:tc>
          <w:tcPr>
            <w:tcW w:w="468" w:type="dxa"/>
          </w:tcPr>
          <w:p w:rsidR="00C02CA3" w:rsidRPr="00F54D44" w:rsidRDefault="00C02CA3" w:rsidP="00F57516">
            <w:pPr>
              <w:spacing w:after="210" w:line="276" w:lineRule="auto"/>
              <w:jc w:val="center"/>
            </w:pPr>
          </w:p>
        </w:tc>
        <w:tc>
          <w:tcPr>
            <w:tcW w:w="3395" w:type="dxa"/>
            <w:vAlign w:val="bottom"/>
          </w:tcPr>
          <w:p w:rsidR="00C02CA3" w:rsidRPr="00F54D44" w:rsidRDefault="00C02CA3" w:rsidP="00F57516">
            <w:pPr>
              <w:spacing w:after="210" w:line="276" w:lineRule="auto"/>
              <w:jc w:val="center"/>
            </w:pPr>
            <w:r w:rsidRPr="00F54D44">
              <w:t>……………………</w:t>
            </w:r>
            <w:r w:rsidR="00AE4159">
              <w:t>……..</w:t>
            </w:r>
          </w:p>
        </w:tc>
        <w:tc>
          <w:tcPr>
            <w:tcW w:w="1559" w:type="dxa"/>
            <w:vAlign w:val="bottom"/>
          </w:tcPr>
          <w:p w:rsidR="00C02CA3" w:rsidRPr="00F54D44" w:rsidRDefault="00C02CA3" w:rsidP="00F57516">
            <w:pPr>
              <w:spacing w:after="210" w:line="276" w:lineRule="auto"/>
              <w:jc w:val="center"/>
            </w:pPr>
          </w:p>
        </w:tc>
        <w:tc>
          <w:tcPr>
            <w:tcW w:w="3506" w:type="dxa"/>
            <w:vAlign w:val="bottom"/>
          </w:tcPr>
          <w:p w:rsidR="00C02CA3" w:rsidRPr="00F54D44" w:rsidRDefault="00AE4159" w:rsidP="00F57516">
            <w:pPr>
              <w:spacing w:after="210" w:line="276" w:lineRule="auto"/>
              <w:jc w:val="center"/>
            </w:pPr>
            <w:r>
              <w:t>…….</w:t>
            </w:r>
            <w:r w:rsidR="00C02CA3" w:rsidRPr="00F54D44">
              <w:t>…………………….</w:t>
            </w:r>
          </w:p>
        </w:tc>
        <w:tc>
          <w:tcPr>
            <w:tcW w:w="358" w:type="dxa"/>
          </w:tcPr>
          <w:p w:rsidR="00C02CA3" w:rsidRPr="00F54D44" w:rsidRDefault="00C02CA3" w:rsidP="00F57516">
            <w:pPr>
              <w:spacing w:after="210" w:line="276" w:lineRule="auto"/>
              <w:jc w:val="center"/>
            </w:pPr>
          </w:p>
        </w:tc>
      </w:tr>
    </w:tbl>
    <w:p w:rsidR="00361719" w:rsidRPr="00F54D44" w:rsidRDefault="00361719" w:rsidP="005E1EF5">
      <w:pPr>
        <w:jc w:val="both"/>
        <w:rPr>
          <w:u w:val="single"/>
        </w:rPr>
      </w:pPr>
    </w:p>
    <w:p w:rsidR="00C80958" w:rsidRDefault="00C80958">
      <w:pPr>
        <w:jc w:val="both"/>
        <w:rPr>
          <w:u w:val="single"/>
        </w:rPr>
      </w:pPr>
    </w:p>
    <w:p w:rsidR="00D13E2D" w:rsidRDefault="00D13E2D">
      <w:pPr>
        <w:jc w:val="both"/>
        <w:rPr>
          <w:u w:val="single"/>
        </w:rPr>
      </w:pPr>
    </w:p>
    <w:p w:rsidR="00D13E2D" w:rsidRDefault="00D13E2D">
      <w:pPr>
        <w:jc w:val="both"/>
        <w:rPr>
          <w:u w:val="single"/>
        </w:rPr>
      </w:pPr>
    </w:p>
    <w:p w:rsidR="00D13E2D" w:rsidRDefault="00D13E2D">
      <w:pPr>
        <w:jc w:val="both"/>
        <w:rPr>
          <w:u w:val="single"/>
        </w:rPr>
      </w:pPr>
    </w:p>
    <w:p w:rsidR="00D13E2D" w:rsidRDefault="00D13E2D">
      <w:pPr>
        <w:jc w:val="both"/>
        <w:rPr>
          <w:u w:val="single"/>
        </w:rPr>
      </w:pPr>
    </w:p>
    <w:p w:rsidR="00D13E2D" w:rsidRDefault="00D13E2D">
      <w:pPr>
        <w:jc w:val="both"/>
        <w:rPr>
          <w:u w:val="single"/>
        </w:rPr>
      </w:pPr>
    </w:p>
    <w:p w:rsidR="00D13E2D" w:rsidRDefault="00D13E2D">
      <w:pPr>
        <w:jc w:val="both"/>
        <w:rPr>
          <w:u w:val="single"/>
        </w:rPr>
      </w:pPr>
    </w:p>
    <w:p w:rsidR="00501F1D" w:rsidRDefault="00501F1D">
      <w:pPr>
        <w:jc w:val="both"/>
        <w:rPr>
          <w:sz w:val="20"/>
          <w:szCs w:val="20"/>
        </w:rPr>
      </w:pPr>
    </w:p>
    <w:p w:rsidR="00501F1D" w:rsidRDefault="00501F1D">
      <w:pPr>
        <w:jc w:val="both"/>
        <w:rPr>
          <w:sz w:val="20"/>
          <w:szCs w:val="20"/>
        </w:rPr>
      </w:pPr>
    </w:p>
    <w:p w:rsidR="00501F1D" w:rsidRDefault="00501F1D">
      <w:pPr>
        <w:jc w:val="both"/>
        <w:rPr>
          <w:sz w:val="20"/>
          <w:szCs w:val="20"/>
        </w:rPr>
      </w:pPr>
    </w:p>
    <w:p w:rsidR="00501F1D" w:rsidRDefault="00501F1D">
      <w:pPr>
        <w:jc w:val="both"/>
        <w:rPr>
          <w:sz w:val="20"/>
          <w:szCs w:val="20"/>
        </w:rPr>
      </w:pPr>
    </w:p>
    <w:p w:rsidR="00501F1D" w:rsidRDefault="00501F1D">
      <w:pPr>
        <w:jc w:val="both"/>
        <w:rPr>
          <w:sz w:val="20"/>
          <w:szCs w:val="20"/>
        </w:rPr>
      </w:pPr>
    </w:p>
    <w:p w:rsidR="00501F1D" w:rsidRDefault="00501F1D">
      <w:pPr>
        <w:jc w:val="both"/>
        <w:rPr>
          <w:sz w:val="20"/>
          <w:szCs w:val="20"/>
        </w:rPr>
      </w:pPr>
    </w:p>
    <w:p w:rsidR="00501F1D" w:rsidRDefault="00501F1D">
      <w:pPr>
        <w:jc w:val="both"/>
        <w:rPr>
          <w:sz w:val="20"/>
          <w:szCs w:val="20"/>
        </w:rPr>
      </w:pPr>
    </w:p>
    <w:p w:rsidR="00501F1D" w:rsidRDefault="00501F1D">
      <w:pPr>
        <w:jc w:val="both"/>
        <w:rPr>
          <w:sz w:val="20"/>
          <w:szCs w:val="20"/>
        </w:rPr>
      </w:pPr>
    </w:p>
    <w:p w:rsidR="00501F1D" w:rsidRDefault="00501F1D">
      <w:pPr>
        <w:jc w:val="both"/>
        <w:rPr>
          <w:sz w:val="20"/>
          <w:szCs w:val="20"/>
        </w:rPr>
      </w:pPr>
    </w:p>
    <w:p w:rsidR="00501F1D" w:rsidRDefault="00501F1D">
      <w:pPr>
        <w:jc w:val="both"/>
        <w:rPr>
          <w:sz w:val="20"/>
          <w:szCs w:val="20"/>
        </w:rPr>
      </w:pPr>
    </w:p>
    <w:p w:rsidR="00501F1D" w:rsidRDefault="00501F1D">
      <w:pPr>
        <w:jc w:val="both"/>
        <w:rPr>
          <w:sz w:val="20"/>
          <w:szCs w:val="20"/>
        </w:rPr>
      </w:pPr>
    </w:p>
    <w:p w:rsidR="00501F1D" w:rsidRDefault="00501F1D">
      <w:pPr>
        <w:jc w:val="both"/>
        <w:rPr>
          <w:sz w:val="20"/>
          <w:szCs w:val="20"/>
        </w:rPr>
      </w:pPr>
    </w:p>
    <w:p w:rsidR="00501F1D" w:rsidRDefault="00501F1D">
      <w:pPr>
        <w:jc w:val="both"/>
        <w:rPr>
          <w:sz w:val="20"/>
          <w:szCs w:val="20"/>
        </w:rPr>
      </w:pPr>
    </w:p>
    <w:p w:rsidR="00D13E2D" w:rsidRDefault="00D13E2D">
      <w:pPr>
        <w:jc w:val="both"/>
        <w:rPr>
          <w:sz w:val="20"/>
          <w:szCs w:val="20"/>
        </w:rPr>
      </w:pPr>
      <w:r w:rsidRPr="00501F1D">
        <w:rPr>
          <w:sz w:val="20"/>
          <w:szCs w:val="20"/>
        </w:rPr>
        <w:t>Wykonano w ….. egzemplarzach.</w:t>
      </w:r>
    </w:p>
    <w:p w:rsidR="00AE4159" w:rsidRPr="00501F1D" w:rsidRDefault="00AE4159">
      <w:pPr>
        <w:jc w:val="both"/>
        <w:rPr>
          <w:sz w:val="20"/>
          <w:szCs w:val="20"/>
        </w:rPr>
      </w:pPr>
    </w:p>
    <w:p w:rsidR="00D13E2D" w:rsidRPr="00501F1D" w:rsidRDefault="00D13E2D">
      <w:pPr>
        <w:jc w:val="both"/>
        <w:rPr>
          <w:sz w:val="20"/>
          <w:szCs w:val="20"/>
        </w:rPr>
      </w:pPr>
      <w:r w:rsidRPr="00501F1D">
        <w:rPr>
          <w:sz w:val="20"/>
          <w:szCs w:val="20"/>
        </w:rPr>
        <w:t>Wykonał</w:t>
      </w:r>
      <w:r w:rsidR="00AE4159">
        <w:rPr>
          <w:sz w:val="20"/>
          <w:szCs w:val="20"/>
        </w:rPr>
        <w:t>:</w:t>
      </w:r>
      <w:r w:rsidRPr="00501F1D">
        <w:rPr>
          <w:sz w:val="20"/>
          <w:szCs w:val="20"/>
        </w:rPr>
        <w:t xml:space="preserve"> ………………</w:t>
      </w:r>
      <w:r w:rsidR="00AE4159">
        <w:rPr>
          <w:sz w:val="20"/>
          <w:szCs w:val="20"/>
        </w:rPr>
        <w:t>………..</w:t>
      </w:r>
    </w:p>
    <w:sectPr w:rsidR="00D13E2D" w:rsidRPr="00501F1D" w:rsidSect="000D47A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5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487F" w:rsidRDefault="00BE487F" w:rsidP="008635A2">
      <w:r>
        <w:separator/>
      </w:r>
    </w:p>
  </w:endnote>
  <w:endnote w:type="continuationSeparator" w:id="0">
    <w:p w:rsidR="00BE487F" w:rsidRDefault="00BE487F" w:rsidP="00863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DE9" w:rsidRDefault="003B6DE9" w:rsidP="00922D2A">
    <w:pPr>
      <w:pStyle w:val="Stopka"/>
      <w:jc w:val="right"/>
      <w:rPr>
        <w:rStyle w:val="Numerstrony"/>
      </w:rPr>
    </w:pPr>
    <w:r>
      <w:t xml:space="preserve">                                                             </w:t>
    </w:r>
    <w:r>
      <w:tab/>
    </w:r>
    <w:r w:rsidRPr="00E93CFA">
      <w:t xml:space="preserve">Strona </w:t>
    </w:r>
    <w:r w:rsidR="00FF3829" w:rsidRPr="00E93CFA">
      <w:rPr>
        <w:rStyle w:val="Numerstrony"/>
      </w:rPr>
      <w:fldChar w:fldCharType="begin"/>
    </w:r>
    <w:r w:rsidRPr="00E93CFA">
      <w:rPr>
        <w:rStyle w:val="Numerstrony"/>
      </w:rPr>
      <w:instrText xml:space="preserve"> PAGE </w:instrText>
    </w:r>
    <w:r w:rsidR="00FF3829" w:rsidRPr="00E93CFA">
      <w:rPr>
        <w:rStyle w:val="Numerstrony"/>
      </w:rPr>
      <w:fldChar w:fldCharType="separate"/>
    </w:r>
    <w:r w:rsidR="00125C6C">
      <w:rPr>
        <w:rStyle w:val="Numerstrony"/>
        <w:noProof/>
      </w:rPr>
      <w:t>2</w:t>
    </w:r>
    <w:r w:rsidR="00FF3829" w:rsidRPr="00E93CFA">
      <w:rPr>
        <w:rStyle w:val="Numerstrony"/>
      </w:rPr>
      <w:fldChar w:fldCharType="end"/>
    </w:r>
    <w:r w:rsidRPr="00E93CFA">
      <w:rPr>
        <w:rStyle w:val="Numerstrony"/>
      </w:rPr>
      <w:t xml:space="preserve"> z </w:t>
    </w:r>
    <w:r w:rsidR="00FF3829" w:rsidRPr="00E93CFA">
      <w:rPr>
        <w:rStyle w:val="Numerstrony"/>
      </w:rPr>
      <w:fldChar w:fldCharType="begin"/>
    </w:r>
    <w:r w:rsidRPr="00E93CFA">
      <w:rPr>
        <w:rStyle w:val="Numerstrony"/>
      </w:rPr>
      <w:instrText xml:space="preserve"> NUMPAGES </w:instrText>
    </w:r>
    <w:r w:rsidR="00FF3829" w:rsidRPr="00E93CFA">
      <w:rPr>
        <w:rStyle w:val="Numerstrony"/>
      </w:rPr>
      <w:fldChar w:fldCharType="separate"/>
    </w:r>
    <w:r w:rsidR="00125C6C">
      <w:rPr>
        <w:rStyle w:val="Numerstrony"/>
        <w:noProof/>
      </w:rPr>
      <w:t>4</w:t>
    </w:r>
    <w:r w:rsidR="00FF3829" w:rsidRPr="00E93CFA">
      <w:rPr>
        <w:rStyle w:val="Numerstrony"/>
      </w:rPr>
      <w:fldChar w:fldCharType="end"/>
    </w:r>
  </w:p>
  <w:p w:rsidR="003B6DE9" w:rsidRDefault="003B6DE9" w:rsidP="00922D2A">
    <w:pPr>
      <w:pStyle w:val="Nagwek"/>
      <w:jc w:val="center"/>
    </w:pPr>
    <w:r>
      <w:t>…………………………………….</w:t>
    </w:r>
  </w:p>
  <w:p w:rsidR="003B6DE9" w:rsidRPr="002B107B" w:rsidRDefault="003B6DE9" w:rsidP="00922D2A">
    <w:pPr>
      <w:pStyle w:val="Nagwek"/>
      <w:jc w:val="center"/>
      <w:rPr>
        <w:rStyle w:val="Numerstrony"/>
        <w:b/>
      </w:rPr>
    </w:pPr>
    <w:r w:rsidRPr="006F5B45">
      <w:rPr>
        <w:sz w:val="16"/>
        <w:szCs w:val="16"/>
      </w:rPr>
      <w:t>(klauzula tajności po wypełnieniu)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DE9" w:rsidRDefault="003B6DE9" w:rsidP="000D47A1">
    <w:pPr>
      <w:pStyle w:val="Stopka"/>
      <w:jc w:val="right"/>
      <w:rPr>
        <w:rStyle w:val="Numerstrony"/>
      </w:rPr>
    </w:pPr>
    <w:r>
      <w:t xml:space="preserve">                                                             </w:t>
    </w:r>
    <w:r>
      <w:tab/>
    </w:r>
    <w:r w:rsidRPr="00E93CFA">
      <w:t xml:space="preserve">Strona </w:t>
    </w:r>
    <w:r w:rsidR="00FF3829" w:rsidRPr="00E93CFA">
      <w:rPr>
        <w:rStyle w:val="Numerstrony"/>
      </w:rPr>
      <w:fldChar w:fldCharType="begin"/>
    </w:r>
    <w:r w:rsidRPr="00E93CFA">
      <w:rPr>
        <w:rStyle w:val="Numerstrony"/>
      </w:rPr>
      <w:instrText xml:space="preserve"> PAGE </w:instrText>
    </w:r>
    <w:r w:rsidR="00FF3829" w:rsidRPr="00E93CFA">
      <w:rPr>
        <w:rStyle w:val="Numerstrony"/>
      </w:rPr>
      <w:fldChar w:fldCharType="separate"/>
    </w:r>
    <w:r w:rsidR="00125C6C">
      <w:rPr>
        <w:rStyle w:val="Numerstrony"/>
        <w:noProof/>
      </w:rPr>
      <w:t>1</w:t>
    </w:r>
    <w:r w:rsidR="00FF3829" w:rsidRPr="00E93CFA">
      <w:rPr>
        <w:rStyle w:val="Numerstrony"/>
      </w:rPr>
      <w:fldChar w:fldCharType="end"/>
    </w:r>
    <w:r w:rsidRPr="00E93CFA">
      <w:rPr>
        <w:rStyle w:val="Numerstrony"/>
      </w:rPr>
      <w:t xml:space="preserve"> z </w:t>
    </w:r>
    <w:r w:rsidR="00FF3829" w:rsidRPr="00E93CFA">
      <w:rPr>
        <w:rStyle w:val="Numerstrony"/>
      </w:rPr>
      <w:fldChar w:fldCharType="begin"/>
    </w:r>
    <w:r w:rsidRPr="00E93CFA">
      <w:rPr>
        <w:rStyle w:val="Numerstrony"/>
      </w:rPr>
      <w:instrText xml:space="preserve"> NUMPAGES </w:instrText>
    </w:r>
    <w:r w:rsidR="00FF3829" w:rsidRPr="00E93CFA">
      <w:rPr>
        <w:rStyle w:val="Numerstrony"/>
      </w:rPr>
      <w:fldChar w:fldCharType="separate"/>
    </w:r>
    <w:r w:rsidR="00125C6C">
      <w:rPr>
        <w:rStyle w:val="Numerstrony"/>
        <w:noProof/>
      </w:rPr>
      <w:t>4</w:t>
    </w:r>
    <w:r w:rsidR="00FF3829" w:rsidRPr="00E93CFA">
      <w:rPr>
        <w:rStyle w:val="Numerstrony"/>
      </w:rPr>
      <w:fldChar w:fldCharType="end"/>
    </w:r>
  </w:p>
  <w:p w:rsidR="003B6DE9" w:rsidRDefault="003B6DE9" w:rsidP="000D47A1">
    <w:pPr>
      <w:pStyle w:val="Nagwek"/>
      <w:jc w:val="center"/>
    </w:pPr>
    <w:r>
      <w:t>…………………………………….</w:t>
    </w:r>
  </w:p>
  <w:p w:rsidR="003B6DE9" w:rsidRDefault="003B6DE9" w:rsidP="000D47A1">
    <w:pPr>
      <w:pStyle w:val="Nagwek"/>
      <w:jc w:val="center"/>
    </w:pPr>
    <w:r w:rsidRPr="006F5B45">
      <w:rPr>
        <w:sz w:val="16"/>
        <w:szCs w:val="16"/>
      </w:rPr>
      <w:t>(klauzula tajności</w:t>
    </w:r>
    <w:r w:rsidR="002E06BD">
      <w:rPr>
        <w:sz w:val="16"/>
        <w:szCs w:val="16"/>
      </w:rPr>
      <w:t xml:space="preserve"> -</w:t>
    </w:r>
    <w:r w:rsidRPr="006F5B45">
      <w:rPr>
        <w:sz w:val="16"/>
        <w:szCs w:val="16"/>
      </w:rPr>
      <w:t xml:space="preserve"> po wypełnieniu)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487F" w:rsidRDefault="00BE487F" w:rsidP="008635A2">
      <w:r>
        <w:separator/>
      </w:r>
    </w:p>
  </w:footnote>
  <w:footnote w:type="continuationSeparator" w:id="0">
    <w:p w:rsidR="00BE487F" w:rsidRDefault="00BE487F" w:rsidP="008635A2">
      <w:r>
        <w:continuationSeparator/>
      </w:r>
    </w:p>
  </w:footnote>
  <w:footnote w:id="1">
    <w:p w:rsidR="003B6DE9" w:rsidRDefault="003B6DE9" w:rsidP="00AE4729">
      <w:pPr>
        <w:pStyle w:val="Tekstprzypisudolnego"/>
      </w:pPr>
      <w:r w:rsidRPr="00D05BE8">
        <w:rPr>
          <w:rStyle w:val="Odwoanieprzypisudolnego"/>
          <w:color w:val="FFFFFF" w:themeColor="background1"/>
        </w:rPr>
        <w:footnoteRef/>
      </w:r>
      <w:r>
        <w:t xml:space="preserve">* </w:t>
      </w:r>
      <w:r w:rsidRPr="00F57516"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DE9" w:rsidRDefault="003B6DE9" w:rsidP="00922D2A">
    <w:pPr>
      <w:pStyle w:val="Nagwek"/>
      <w:jc w:val="center"/>
    </w:pPr>
    <w:r>
      <w:t>…………………………………….</w:t>
    </w:r>
  </w:p>
  <w:p w:rsidR="003B6DE9" w:rsidRPr="006F5B45" w:rsidRDefault="003B6DE9" w:rsidP="00922D2A">
    <w:pPr>
      <w:pStyle w:val="Nagwek"/>
      <w:jc w:val="center"/>
      <w:rPr>
        <w:b/>
        <w:sz w:val="16"/>
        <w:szCs w:val="16"/>
      </w:rPr>
    </w:pPr>
    <w:r w:rsidRPr="006F5B45">
      <w:rPr>
        <w:sz w:val="16"/>
        <w:szCs w:val="16"/>
      </w:rPr>
      <w:t>(klauzula tajności po wypełnieniu)</w:t>
    </w:r>
  </w:p>
  <w:p w:rsidR="003B6DE9" w:rsidRPr="006F5B45" w:rsidRDefault="003B6DE9" w:rsidP="00D13E2D">
    <w:pPr>
      <w:pStyle w:val="Nagwek"/>
      <w:tabs>
        <w:tab w:val="clear" w:pos="4536"/>
      </w:tabs>
      <w:jc w:val="both"/>
      <w:rPr>
        <w:sz w:val="16"/>
      </w:rPr>
    </w:pPr>
    <w:r>
      <w:t>……………………….</w:t>
    </w:r>
    <w:r>
      <w:tab/>
    </w:r>
    <w:r w:rsidRPr="00906291">
      <w:t xml:space="preserve">Egz. nr </w:t>
    </w:r>
    <w:r>
      <w:t>……….</w:t>
    </w:r>
  </w:p>
  <w:p w:rsidR="003B6DE9" w:rsidRDefault="003B6DE9" w:rsidP="006F5B45">
    <w:pPr>
      <w:pStyle w:val="Nagwek"/>
      <w:tabs>
        <w:tab w:val="clear" w:pos="4536"/>
        <w:tab w:val="clear" w:pos="9072"/>
        <w:tab w:val="right" w:pos="8789"/>
      </w:tabs>
      <w:jc w:val="both"/>
      <w:rPr>
        <w:sz w:val="16"/>
      </w:rPr>
    </w:pPr>
    <w:r w:rsidRPr="006F5B45">
      <w:rPr>
        <w:sz w:val="16"/>
      </w:rPr>
      <w:t xml:space="preserve">(sygnatura </w:t>
    </w:r>
    <w:r>
      <w:rPr>
        <w:sz w:val="16"/>
      </w:rPr>
      <w:t>lit</w:t>
    </w:r>
    <w:r w:rsidRPr="006F5B45">
      <w:rPr>
        <w:sz w:val="16"/>
      </w:rPr>
      <w:t>erowo-cyfrowa)</w:t>
    </w:r>
    <w:r>
      <w:rPr>
        <w:sz w:val="16"/>
      </w:rPr>
      <w:tab/>
    </w:r>
  </w:p>
  <w:p w:rsidR="003B6DE9" w:rsidRDefault="003B6DE9" w:rsidP="00922D2A">
    <w:pPr>
      <w:pStyle w:val="Nagwek"/>
      <w:tabs>
        <w:tab w:val="clear" w:pos="4536"/>
      </w:tabs>
      <w:jc w:val="both"/>
      <w:rPr>
        <w:sz w:val="16"/>
      </w:rPr>
    </w:pPr>
  </w:p>
  <w:p w:rsidR="003B6DE9" w:rsidRPr="006F5B45" w:rsidRDefault="003B6DE9" w:rsidP="006F5B45">
    <w:pPr>
      <w:pStyle w:val="Nagwek"/>
      <w:tabs>
        <w:tab w:val="clear" w:pos="4536"/>
      </w:tabs>
      <w:jc w:val="both"/>
      <w:rPr>
        <w:sz w:val="16"/>
      </w:rPr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DE9" w:rsidRPr="00B34B69" w:rsidRDefault="003B6DE9" w:rsidP="00B34B69">
    <w:pPr>
      <w:pStyle w:val="Nagwek"/>
      <w:tabs>
        <w:tab w:val="clear" w:pos="4536"/>
        <w:tab w:val="clear" w:pos="9072"/>
        <w:tab w:val="left" w:pos="5954"/>
      </w:tabs>
    </w:pPr>
    <w:r>
      <w:rPr>
        <w:sz w:val="16"/>
        <w:szCs w:val="16"/>
      </w:rPr>
      <w:tab/>
    </w:r>
    <w:r w:rsidRPr="00B34B69">
      <w:t xml:space="preserve">Załącznik do rozporządzenia </w:t>
    </w:r>
  </w:p>
  <w:p w:rsidR="003B6DE9" w:rsidRPr="00B34B69" w:rsidRDefault="003B6DE9" w:rsidP="00B34B69">
    <w:pPr>
      <w:pStyle w:val="Nagwek"/>
      <w:tabs>
        <w:tab w:val="clear" w:pos="4536"/>
        <w:tab w:val="clear" w:pos="9072"/>
        <w:tab w:val="left" w:pos="5954"/>
      </w:tabs>
    </w:pPr>
    <w:r w:rsidRPr="00B34B69">
      <w:tab/>
      <w:t xml:space="preserve">Prezesa Rady Ministrów </w:t>
    </w:r>
  </w:p>
  <w:p w:rsidR="003B6DE9" w:rsidRPr="00B34B69" w:rsidRDefault="003B6DE9" w:rsidP="00B34B69">
    <w:pPr>
      <w:pStyle w:val="Nagwek"/>
      <w:tabs>
        <w:tab w:val="clear" w:pos="4536"/>
        <w:tab w:val="left" w:pos="5954"/>
      </w:tabs>
    </w:pPr>
    <w:r w:rsidRPr="00B34B69">
      <w:tab/>
      <w:t>z dnia ________</w:t>
    </w:r>
    <w:r w:rsidR="002E06BD">
      <w:t xml:space="preserve"> (poz. …. )</w:t>
    </w:r>
  </w:p>
  <w:p w:rsidR="003B6DE9" w:rsidRDefault="003B6DE9" w:rsidP="000D47A1">
    <w:pPr>
      <w:pStyle w:val="Nagwek"/>
      <w:jc w:val="right"/>
      <w:rPr>
        <w:b/>
      </w:rPr>
    </w:pPr>
  </w:p>
  <w:p w:rsidR="003B6DE9" w:rsidRDefault="003B6DE9" w:rsidP="000D47A1">
    <w:pPr>
      <w:pStyle w:val="Nagwek"/>
      <w:jc w:val="center"/>
    </w:pPr>
    <w:r>
      <w:t>WZÓR</w:t>
    </w:r>
  </w:p>
  <w:p w:rsidR="002E06BD" w:rsidRDefault="002E06BD" w:rsidP="000D47A1">
    <w:pPr>
      <w:pStyle w:val="Nagwek"/>
      <w:jc w:val="center"/>
    </w:pPr>
  </w:p>
  <w:p w:rsidR="002E06BD" w:rsidRDefault="002E06BD" w:rsidP="000D47A1">
    <w:pPr>
      <w:pStyle w:val="Nagwek"/>
      <w:jc w:val="center"/>
    </w:pPr>
  </w:p>
  <w:p w:rsidR="003B6DE9" w:rsidRDefault="003B6DE9" w:rsidP="000D47A1">
    <w:pPr>
      <w:pStyle w:val="Nagwek"/>
      <w:jc w:val="center"/>
    </w:pPr>
    <w:r>
      <w:t>…………………………………….</w:t>
    </w:r>
  </w:p>
  <w:p w:rsidR="003B6DE9" w:rsidRPr="006F5B45" w:rsidRDefault="003B6DE9" w:rsidP="000D47A1">
    <w:pPr>
      <w:pStyle w:val="Nagwek"/>
      <w:jc w:val="center"/>
      <w:rPr>
        <w:b/>
        <w:sz w:val="16"/>
        <w:szCs w:val="16"/>
      </w:rPr>
    </w:pPr>
    <w:r w:rsidRPr="006F5B45">
      <w:rPr>
        <w:sz w:val="16"/>
        <w:szCs w:val="16"/>
      </w:rPr>
      <w:t xml:space="preserve">(klauzula tajności </w:t>
    </w:r>
    <w:r w:rsidR="002E06BD">
      <w:rPr>
        <w:sz w:val="16"/>
        <w:szCs w:val="16"/>
      </w:rPr>
      <w:t xml:space="preserve">- </w:t>
    </w:r>
    <w:r w:rsidRPr="006F5B45">
      <w:rPr>
        <w:sz w:val="16"/>
        <w:szCs w:val="16"/>
      </w:rPr>
      <w:t>po wypełnieniu)</w:t>
    </w:r>
  </w:p>
  <w:p w:rsidR="003B6DE9" w:rsidRDefault="003B6DE9" w:rsidP="000D47A1">
    <w:pPr>
      <w:pStyle w:val="Nagwek"/>
      <w:tabs>
        <w:tab w:val="clear" w:pos="4536"/>
      </w:tabs>
      <w:jc w:val="both"/>
    </w:pPr>
    <w:r>
      <w:t>……………………….</w:t>
    </w:r>
    <w:r>
      <w:tab/>
      <w:t>……………………….</w:t>
    </w:r>
  </w:p>
  <w:p w:rsidR="003B6DE9" w:rsidRDefault="003B6DE9" w:rsidP="000D47A1">
    <w:pPr>
      <w:pStyle w:val="Nagwek"/>
      <w:tabs>
        <w:tab w:val="clear" w:pos="4536"/>
        <w:tab w:val="clear" w:pos="9072"/>
        <w:tab w:val="right" w:pos="8789"/>
      </w:tabs>
      <w:jc w:val="both"/>
      <w:rPr>
        <w:sz w:val="16"/>
      </w:rPr>
    </w:pPr>
    <w:r w:rsidRPr="006F5B45">
      <w:rPr>
        <w:sz w:val="16"/>
      </w:rPr>
      <w:t xml:space="preserve">(sygnatura </w:t>
    </w:r>
    <w:r>
      <w:rPr>
        <w:sz w:val="16"/>
      </w:rPr>
      <w:t>lit</w:t>
    </w:r>
    <w:r w:rsidRPr="006F5B45">
      <w:rPr>
        <w:sz w:val="16"/>
      </w:rPr>
      <w:t>erowo-cyfrowa)</w:t>
    </w:r>
    <w:r>
      <w:rPr>
        <w:sz w:val="16"/>
      </w:rPr>
      <w:tab/>
    </w:r>
    <w:r w:rsidRPr="006F5B45">
      <w:rPr>
        <w:sz w:val="16"/>
      </w:rPr>
      <w:t>(</w:t>
    </w:r>
    <w:r>
      <w:rPr>
        <w:sz w:val="16"/>
      </w:rPr>
      <w:t>miejscowość, data)</w:t>
    </w:r>
  </w:p>
  <w:p w:rsidR="003B6DE9" w:rsidRDefault="003B6DE9" w:rsidP="000D47A1">
    <w:pPr>
      <w:pStyle w:val="Nagwek"/>
      <w:tabs>
        <w:tab w:val="clear" w:pos="4536"/>
      </w:tabs>
      <w:jc w:val="both"/>
      <w:rPr>
        <w:sz w:val="16"/>
      </w:rPr>
    </w:pPr>
  </w:p>
  <w:p w:rsidR="003B6DE9" w:rsidRPr="006F5B45" w:rsidRDefault="003B6DE9" w:rsidP="000D47A1">
    <w:pPr>
      <w:pStyle w:val="Nagwek"/>
      <w:tabs>
        <w:tab w:val="clear" w:pos="4536"/>
      </w:tabs>
      <w:jc w:val="both"/>
      <w:rPr>
        <w:sz w:val="16"/>
      </w:rPr>
    </w:pPr>
    <w:r>
      <w:tab/>
    </w:r>
    <w:r w:rsidRPr="00906291">
      <w:t xml:space="preserve">Egz. nr </w:t>
    </w:r>
    <w:r>
      <w:t>……….</w:t>
    </w:r>
  </w:p>
  <w:p w:rsidR="003B6DE9" w:rsidRDefault="003B6D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132AB"/>
    <w:multiLevelType w:val="hybridMultilevel"/>
    <w:tmpl w:val="ECB44050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25C2EBC"/>
    <w:multiLevelType w:val="hybridMultilevel"/>
    <w:tmpl w:val="3F5AE1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5F7159"/>
    <w:multiLevelType w:val="hybridMultilevel"/>
    <w:tmpl w:val="8110E2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CA4C74"/>
    <w:multiLevelType w:val="hybridMultilevel"/>
    <w:tmpl w:val="3F34015E"/>
    <w:lvl w:ilvl="0" w:tplc="F48C2F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F15689"/>
    <w:multiLevelType w:val="hybridMultilevel"/>
    <w:tmpl w:val="1FDA6E10"/>
    <w:lvl w:ilvl="0" w:tplc="BE6232E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BB6569"/>
    <w:multiLevelType w:val="hybridMultilevel"/>
    <w:tmpl w:val="ADEE0DD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AD16EC"/>
    <w:multiLevelType w:val="hybridMultilevel"/>
    <w:tmpl w:val="28FE02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77639F"/>
    <w:multiLevelType w:val="hybridMultilevel"/>
    <w:tmpl w:val="C8F4C7C4"/>
    <w:lvl w:ilvl="0" w:tplc="82927CB2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2781F5F"/>
    <w:multiLevelType w:val="hybridMultilevel"/>
    <w:tmpl w:val="A9E2F572"/>
    <w:lvl w:ilvl="0" w:tplc="B6821F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56" w:hanging="360"/>
      </w:pPr>
    </w:lvl>
    <w:lvl w:ilvl="2" w:tplc="0415001B" w:tentative="1">
      <w:start w:val="1"/>
      <w:numFmt w:val="lowerRoman"/>
      <w:lvlText w:val="%3."/>
      <w:lvlJc w:val="right"/>
      <w:pPr>
        <w:ind w:left="2976" w:hanging="180"/>
      </w:pPr>
    </w:lvl>
    <w:lvl w:ilvl="3" w:tplc="0415000F" w:tentative="1">
      <w:start w:val="1"/>
      <w:numFmt w:val="decimal"/>
      <w:lvlText w:val="%4."/>
      <w:lvlJc w:val="left"/>
      <w:pPr>
        <w:ind w:left="3696" w:hanging="360"/>
      </w:pPr>
    </w:lvl>
    <w:lvl w:ilvl="4" w:tplc="04150019" w:tentative="1">
      <w:start w:val="1"/>
      <w:numFmt w:val="lowerLetter"/>
      <w:lvlText w:val="%5."/>
      <w:lvlJc w:val="left"/>
      <w:pPr>
        <w:ind w:left="4416" w:hanging="360"/>
      </w:pPr>
    </w:lvl>
    <w:lvl w:ilvl="5" w:tplc="0415001B" w:tentative="1">
      <w:start w:val="1"/>
      <w:numFmt w:val="lowerRoman"/>
      <w:lvlText w:val="%6."/>
      <w:lvlJc w:val="right"/>
      <w:pPr>
        <w:ind w:left="5136" w:hanging="180"/>
      </w:pPr>
    </w:lvl>
    <w:lvl w:ilvl="6" w:tplc="0415000F" w:tentative="1">
      <w:start w:val="1"/>
      <w:numFmt w:val="decimal"/>
      <w:lvlText w:val="%7."/>
      <w:lvlJc w:val="left"/>
      <w:pPr>
        <w:ind w:left="5856" w:hanging="360"/>
      </w:pPr>
    </w:lvl>
    <w:lvl w:ilvl="7" w:tplc="04150019" w:tentative="1">
      <w:start w:val="1"/>
      <w:numFmt w:val="lowerLetter"/>
      <w:lvlText w:val="%8."/>
      <w:lvlJc w:val="left"/>
      <w:pPr>
        <w:ind w:left="6576" w:hanging="360"/>
      </w:pPr>
    </w:lvl>
    <w:lvl w:ilvl="8" w:tplc="0415001B" w:tentative="1">
      <w:start w:val="1"/>
      <w:numFmt w:val="lowerRoman"/>
      <w:lvlText w:val="%9."/>
      <w:lvlJc w:val="right"/>
      <w:pPr>
        <w:ind w:left="7296" w:hanging="180"/>
      </w:pPr>
    </w:lvl>
  </w:abstractNum>
  <w:abstractNum w:abstractNumId="9" w15:restartNumberingAfterBreak="0">
    <w:nsid w:val="276B657E"/>
    <w:multiLevelType w:val="hybridMultilevel"/>
    <w:tmpl w:val="9014E98C"/>
    <w:lvl w:ilvl="0" w:tplc="5F5476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1717669"/>
    <w:multiLevelType w:val="hybridMultilevel"/>
    <w:tmpl w:val="F934F994"/>
    <w:lvl w:ilvl="0" w:tplc="565A4A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F7AD55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081D2F"/>
    <w:multiLevelType w:val="hybridMultilevel"/>
    <w:tmpl w:val="F5B81E9C"/>
    <w:lvl w:ilvl="0" w:tplc="0630E20C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2A3E75"/>
    <w:multiLevelType w:val="hybridMultilevel"/>
    <w:tmpl w:val="888CFB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EB3D9D"/>
    <w:multiLevelType w:val="hybridMultilevel"/>
    <w:tmpl w:val="CA32931E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 w15:restartNumberingAfterBreak="0">
    <w:nsid w:val="3B3935E1"/>
    <w:multiLevelType w:val="hybridMultilevel"/>
    <w:tmpl w:val="4252AE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A34251"/>
    <w:multiLevelType w:val="hybridMultilevel"/>
    <w:tmpl w:val="5C9AF0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3644D2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3644D26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C1C0DE8"/>
    <w:multiLevelType w:val="hybridMultilevel"/>
    <w:tmpl w:val="85126AE4"/>
    <w:lvl w:ilvl="0" w:tplc="0415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5526647"/>
    <w:multiLevelType w:val="hybridMultilevel"/>
    <w:tmpl w:val="B4F255BA"/>
    <w:lvl w:ilvl="0" w:tplc="DEA4BC1A">
      <w:start w:val="1"/>
      <w:numFmt w:val="decimal"/>
      <w:lvlText w:val="%1)"/>
      <w:lvlJc w:val="left"/>
      <w:pPr>
        <w:ind w:left="1068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CB85AF8"/>
    <w:multiLevelType w:val="hybridMultilevel"/>
    <w:tmpl w:val="4EFEE5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DEA2B24"/>
    <w:multiLevelType w:val="hybridMultilevel"/>
    <w:tmpl w:val="0A9C748C"/>
    <w:lvl w:ilvl="0" w:tplc="BD1C709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6773CC8"/>
    <w:multiLevelType w:val="hybridMultilevel"/>
    <w:tmpl w:val="459AB350"/>
    <w:lvl w:ilvl="0" w:tplc="073491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8AB6D580">
      <w:start w:val="1"/>
      <w:numFmt w:val="decimal"/>
      <w:lvlText w:val="%2."/>
      <w:lvlJc w:val="left"/>
      <w:pPr>
        <w:ind w:left="2148" w:hanging="70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EB5772E"/>
    <w:multiLevelType w:val="hybridMultilevel"/>
    <w:tmpl w:val="1BF4CA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144785A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0000" w:themeColor="text1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153889"/>
    <w:multiLevelType w:val="hybridMultilevel"/>
    <w:tmpl w:val="658066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5E6FB0"/>
    <w:multiLevelType w:val="hybridMultilevel"/>
    <w:tmpl w:val="25BABE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13"/>
  </w:num>
  <w:num w:numId="4">
    <w:abstractNumId w:val="18"/>
  </w:num>
  <w:num w:numId="5">
    <w:abstractNumId w:val="14"/>
  </w:num>
  <w:num w:numId="6">
    <w:abstractNumId w:val="20"/>
  </w:num>
  <w:num w:numId="7">
    <w:abstractNumId w:val="9"/>
  </w:num>
  <w:num w:numId="8">
    <w:abstractNumId w:val="3"/>
  </w:num>
  <w:num w:numId="9">
    <w:abstractNumId w:val="1"/>
  </w:num>
  <w:num w:numId="10">
    <w:abstractNumId w:val="10"/>
  </w:num>
  <w:num w:numId="11">
    <w:abstractNumId w:val="7"/>
  </w:num>
  <w:num w:numId="12">
    <w:abstractNumId w:val="8"/>
  </w:num>
  <w:num w:numId="13">
    <w:abstractNumId w:val="11"/>
  </w:num>
  <w:num w:numId="14">
    <w:abstractNumId w:val="16"/>
  </w:num>
  <w:num w:numId="15">
    <w:abstractNumId w:val="4"/>
  </w:num>
  <w:num w:numId="16">
    <w:abstractNumId w:val="2"/>
  </w:num>
  <w:num w:numId="17">
    <w:abstractNumId w:val="17"/>
  </w:num>
  <w:num w:numId="18">
    <w:abstractNumId w:val="22"/>
  </w:num>
  <w:num w:numId="19">
    <w:abstractNumId w:val="23"/>
  </w:num>
  <w:num w:numId="20">
    <w:abstractNumId w:val="0"/>
  </w:num>
  <w:num w:numId="21">
    <w:abstractNumId w:val="19"/>
  </w:num>
  <w:num w:numId="22">
    <w:abstractNumId w:val="6"/>
  </w:num>
  <w:num w:numId="23">
    <w:abstractNumId w:val="21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35A2"/>
    <w:rsid w:val="000147C7"/>
    <w:rsid w:val="00021B33"/>
    <w:rsid w:val="00025FA4"/>
    <w:rsid w:val="00030023"/>
    <w:rsid w:val="0004034F"/>
    <w:rsid w:val="000469EB"/>
    <w:rsid w:val="00064668"/>
    <w:rsid w:val="000705B2"/>
    <w:rsid w:val="000744D1"/>
    <w:rsid w:val="000A7ADC"/>
    <w:rsid w:val="000B19CC"/>
    <w:rsid w:val="000D47A1"/>
    <w:rsid w:val="000E6086"/>
    <w:rsid w:val="000F1055"/>
    <w:rsid w:val="000F59C3"/>
    <w:rsid w:val="000F6B66"/>
    <w:rsid w:val="001048AC"/>
    <w:rsid w:val="0010784A"/>
    <w:rsid w:val="00107C9F"/>
    <w:rsid w:val="00123BCD"/>
    <w:rsid w:val="00125C6C"/>
    <w:rsid w:val="0013729B"/>
    <w:rsid w:val="00177398"/>
    <w:rsid w:val="0019415A"/>
    <w:rsid w:val="001B192F"/>
    <w:rsid w:val="001C4985"/>
    <w:rsid w:val="001C67DE"/>
    <w:rsid w:val="001D0C9C"/>
    <w:rsid w:val="001D2151"/>
    <w:rsid w:val="001E7F1C"/>
    <w:rsid w:val="002669B8"/>
    <w:rsid w:val="002A0A34"/>
    <w:rsid w:val="002A2CD0"/>
    <w:rsid w:val="002C553B"/>
    <w:rsid w:val="002E06BD"/>
    <w:rsid w:val="002E0A44"/>
    <w:rsid w:val="002F0632"/>
    <w:rsid w:val="003140A7"/>
    <w:rsid w:val="0033498D"/>
    <w:rsid w:val="003520F4"/>
    <w:rsid w:val="00353E26"/>
    <w:rsid w:val="00361719"/>
    <w:rsid w:val="0036654B"/>
    <w:rsid w:val="00375C13"/>
    <w:rsid w:val="003845FF"/>
    <w:rsid w:val="00393C9A"/>
    <w:rsid w:val="003A192F"/>
    <w:rsid w:val="003B4458"/>
    <w:rsid w:val="003B6DE9"/>
    <w:rsid w:val="003D3A3B"/>
    <w:rsid w:val="003D4F83"/>
    <w:rsid w:val="0040353A"/>
    <w:rsid w:val="00413E07"/>
    <w:rsid w:val="0042299D"/>
    <w:rsid w:val="004567D5"/>
    <w:rsid w:val="00457B99"/>
    <w:rsid w:val="00495373"/>
    <w:rsid w:val="004A1EC6"/>
    <w:rsid w:val="004A37D2"/>
    <w:rsid w:val="004B15EE"/>
    <w:rsid w:val="004C3E54"/>
    <w:rsid w:val="00500E28"/>
    <w:rsid w:val="00501282"/>
    <w:rsid w:val="00501F1D"/>
    <w:rsid w:val="00507717"/>
    <w:rsid w:val="00526616"/>
    <w:rsid w:val="00534F45"/>
    <w:rsid w:val="0053606D"/>
    <w:rsid w:val="00547741"/>
    <w:rsid w:val="005545FD"/>
    <w:rsid w:val="00572BB2"/>
    <w:rsid w:val="00573711"/>
    <w:rsid w:val="00576B8A"/>
    <w:rsid w:val="00576E60"/>
    <w:rsid w:val="00596764"/>
    <w:rsid w:val="005A47AF"/>
    <w:rsid w:val="005E1EF5"/>
    <w:rsid w:val="005E4C27"/>
    <w:rsid w:val="005F3BD6"/>
    <w:rsid w:val="0062197A"/>
    <w:rsid w:val="00624C37"/>
    <w:rsid w:val="00650C59"/>
    <w:rsid w:val="006776A9"/>
    <w:rsid w:val="00684694"/>
    <w:rsid w:val="0069291B"/>
    <w:rsid w:val="00694F19"/>
    <w:rsid w:val="006B0E25"/>
    <w:rsid w:val="006C1C98"/>
    <w:rsid w:val="006C2036"/>
    <w:rsid w:val="006E5AFA"/>
    <w:rsid w:val="006F5B45"/>
    <w:rsid w:val="007004D6"/>
    <w:rsid w:val="00703BB2"/>
    <w:rsid w:val="00704E48"/>
    <w:rsid w:val="00724F1F"/>
    <w:rsid w:val="00734526"/>
    <w:rsid w:val="0075533A"/>
    <w:rsid w:val="0075704E"/>
    <w:rsid w:val="00760E06"/>
    <w:rsid w:val="00763043"/>
    <w:rsid w:val="0079505E"/>
    <w:rsid w:val="007A6C82"/>
    <w:rsid w:val="007B00E7"/>
    <w:rsid w:val="007B13D8"/>
    <w:rsid w:val="007B3865"/>
    <w:rsid w:val="007F1DF7"/>
    <w:rsid w:val="007F1EFE"/>
    <w:rsid w:val="007F5F24"/>
    <w:rsid w:val="00801052"/>
    <w:rsid w:val="00803DA8"/>
    <w:rsid w:val="00813E90"/>
    <w:rsid w:val="0084522A"/>
    <w:rsid w:val="0085737D"/>
    <w:rsid w:val="008635A2"/>
    <w:rsid w:val="00865DE9"/>
    <w:rsid w:val="00894715"/>
    <w:rsid w:val="008979EA"/>
    <w:rsid w:val="008A1E64"/>
    <w:rsid w:val="008A295C"/>
    <w:rsid w:val="008A65ED"/>
    <w:rsid w:val="008B2C61"/>
    <w:rsid w:val="008B48A2"/>
    <w:rsid w:val="008B789F"/>
    <w:rsid w:val="008F2AD8"/>
    <w:rsid w:val="008F50E7"/>
    <w:rsid w:val="009006E9"/>
    <w:rsid w:val="00922D2A"/>
    <w:rsid w:val="00925499"/>
    <w:rsid w:val="009313DD"/>
    <w:rsid w:val="00944106"/>
    <w:rsid w:val="00950E2F"/>
    <w:rsid w:val="009918FD"/>
    <w:rsid w:val="00995AA4"/>
    <w:rsid w:val="00997D3C"/>
    <w:rsid w:val="009B25F6"/>
    <w:rsid w:val="009C4AF7"/>
    <w:rsid w:val="009D18DE"/>
    <w:rsid w:val="009E57E5"/>
    <w:rsid w:val="009F4951"/>
    <w:rsid w:val="009F734D"/>
    <w:rsid w:val="00A15D20"/>
    <w:rsid w:val="00A3208C"/>
    <w:rsid w:val="00A655E3"/>
    <w:rsid w:val="00A65A9E"/>
    <w:rsid w:val="00AB1035"/>
    <w:rsid w:val="00AC42AB"/>
    <w:rsid w:val="00AC5D8F"/>
    <w:rsid w:val="00AD1555"/>
    <w:rsid w:val="00AD6F98"/>
    <w:rsid w:val="00AE3123"/>
    <w:rsid w:val="00AE4159"/>
    <w:rsid w:val="00AE4729"/>
    <w:rsid w:val="00B11908"/>
    <w:rsid w:val="00B1250C"/>
    <w:rsid w:val="00B153D9"/>
    <w:rsid w:val="00B16601"/>
    <w:rsid w:val="00B26446"/>
    <w:rsid w:val="00B34B69"/>
    <w:rsid w:val="00B367B7"/>
    <w:rsid w:val="00B44F30"/>
    <w:rsid w:val="00B45657"/>
    <w:rsid w:val="00B94C19"/>
    <w:rsid w:val="00BA3952"/>
    <w:rsid w:val="00BA6B4D"/>
    <w:rsid w:val="00BC13E1"/>
    <w:rsid w:val="00BC1918"/>
    <w:rsid w:val="00BE487F"/>
    <w:rsid w:val="00BF354A"/>
    <w:rsid w:val="00BF73F8"/>
    <w:rsid w:val="00C02CA3"/>
    <w:rsid w:val="00C24FB8"/>
    <w:rsid w:val="00C265C4"/>
    <w:rsid w:val="00C476DF"/>
    <w:rsid w:val="00C60DDC"/>
    <w:rsid w:val="00C71706"/>
    <w:rsid w:val="00C76342"/>
    <w:rsid w:val="00C80958"/>
    <w:rsid w:val="00C92C28"/>
    <w:rsid w:val="00CA4A11"/>
    <w:rsid w:val="00CA7607"/>
    <w:rsid w:val="00CC44CB"/>
    <w:rsid w:val="00CC6E2C"/>
    <w:rsid w:val="00CE504A"/>
    <w:rsid w:val="00D032AE"/>
    <w:rsid w:val="00D05BE8"/>
    <w:rsid w:val="00D13E2D"/>
    <w:rsid w:val="00D20D3B"/>
    <w:rsid w:val="00D3067F"/>
    <w:rsid w:val="00D3209B"/>
    <w:rsid w:val="00D346C1"/>
    <w:rsid w:val="00D417E4"/>
    <w:rsid w:val="00D73ADB"/>
    <w:rsid w:val="00D73D45"/>
    <w:rsid w:val="00DA1C6C"/>
    <w:rsid w:val="00DB33B0"/>
    <w:rsid w:val="00DB53E6"/>
    <w:rsid w:val="00DC1D95"/>
    <w:rsid w:val="00DC7AE4"/>
    <w:rsid w:val="00DD6C52"/>
    <w:rsid w:val="00DE0984"/>
    <w:rsid w:val="00DE73CA"/>
    <w:rsid w:val="00E044EB"/>
    <w:rsid w:val="00E13486"/>
    <w:rsid w:val="00E14382"/>
    <w:rsid w:val="00E7337F"/>
    <w:rsid w:val="00E76B85"/>
    <w:rsid w:val="00E85297"/>
    <w:rsid w:val="00E916C6"/>
    <w:rsid w:val="00E97416"/>
    <w:rsid w:val="00EA4A20"/>
    <w:rsid w:val="00EA5C06"/>
    <w:rsid w:val="00EB0B02"/>
    <w:rsid w:val="00EB60AA"/>
    <w:rsid w:val="00ED125B"/>
    <w:rsid w:val="00ED27B7"/>
    <w:rsid w:val="00ED30E6"/>
    <w:rsid w:val="00EE7F85"/>
    <w:rsid w:val="00EF0D7F"/>
    <w:rsid w:val="00EF2FC3"/>
    <w:rsid w:val="00EF318A"/>
    <w:rsid w:val="00F05DFD"/>
    <w:rsid w:val="00F20ADD"/>
    <w:rsid w:val="00F40BD1"/>
    <w:rsid w:val="00F5341E"/>
    <w:rsid w:val="00F54D44"/>
    <w:rsid w:val="00F57516"/>
    <w:rsid w:val="00F74390"/>
    <w:rsid w:val="00F74780"/>
    <w:rsid w:val="00F9334F"/>
    <w:rsid w:val="00F97661"/>
    <w:rsid w:val="00FA4C3E"/>
    <w:rsid w:val="00FA7906"/>
    <w:rsid w:val="00FD1469"/>
    <w:rsid w:val="00FE3A0E"/>
    <w:rsid w:val="00FF3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3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8635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35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8635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635A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8635A2"/>
  </w:style>
  <w:style w:type="paragraph" w:styleId="Akapitzlist">
    <w:name w:val="List Paragraph"/>
    <w:basedOn w:val="Normalny"/>
    <w:uiPriority w:val="34"/>
    <w:qFormat/>
    <w:rsid w:val="008635A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1EF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1EF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E1EF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F50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50E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50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50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50E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50E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50E7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rsid w:val="00C8095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41A79E-316A-48B4-9136-EBD885548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910</Words>
  <Characters>5465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2018-12-14T10:07:00Z</dcterms:created>
  <dcterms:modified xsi:type="dcterms:W3CDTF">2019-04-01T13:54:00Z</dcterms:modified>
</cp:coreProperties>
</file>